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01" w:rsidRPr="00A72CAA" w:rsidRDefault="004856B1" w:rsidP="004856B1">
      <w:pPr>
        <w:jc w:val="center"/>
        <w:rPr>
          <w:rFonts w:hAnsi="ＭＳ 明朝"/>
          <w:bCs/>
          <w:sz w:val="28"/>
          <w:szCs w:val="28"/>
        </w:rPr>
      </w:pPr>
      <w:r w:rsidRPr="00A72CAA">
        <w:rPr>
          <w:rFonts w:hAnsi="ＭＳ 明朝" w:hint="eastAsia"/>
          <w:bCs/>
          <w:sz w:val="28"/>
          <w:szCs w:val="28"/>
        </w:rPr>
        <w:t>平成２６年度液化石油ガス販売事業者等保安対策指針（</w:t>
      </w:r>
      <w:r w:rsidR="00F354F0" w:rsidRPr="00A72CAA">
        <w:rPr>
          <w:rFonts w:hAnsi="ＭＳ 明朝" w:hint="eastAsia"/>
          <w:bCs/>
          <w:sz w:val="28"/>
          <w:szCs w:val="28"/>
        </w:rPr>
        <w:t>福岡県</w:t>
      </w:r>
      <w:r w:rsidRPr="00A72CAA">
        <w:rPr>
          <w:rFonts w:hAnsi="ＭＳ 明朝" w:hint="eastAsia"/>
          <w:bCs/>
          <w:sz w:val="28"/>
          <w:szCs w:val="28"/>
        </w:rPr>
        <w:t>）</w:t>
      </w:r>
    </w:p>
    <w:p w:rsidR="00C74701" w:rsidRDefault="00C74701" w:rsidP="002F1A74">
      <w:pPr>
        <w:rPr>
          <w:rFonts w:hAnsi="ＭＳ 明朝" w:hint="eastAsia"/>
          <w:bCs/>
          <w:sz w:val="28"/>
          <w:szCs w:val="28"/>
        </w:rPr>
      </w:pPr>
    </w:p>
    <w:p w:rsidR="00F354F0" w:rsidRPr="00A24939" w:rsidRDefault="00F354F0" w:rsidP="002F1A74">
      <w:pPr>
        <w:rPr>
          <w:rFonts w:hAnsi="ＭＳ 明朝"/>
          <w:bCs/>
        </w:rPr>
      </w:pPr>
    </w:p>
    <w:p w:rsidR="002F1A74" w:rsidRPr="00A24939" w:rsidRDefault="00F019D1" w:rsidP="002F1A74">
      <w:pPr>
        <w:rPr>
          <w:rFonts w:hAnsi="ＭＳ 明朝"/>
          <w:bCs/>
        </w:rPr>
      </w:pPr>
      <w:r>
        <w:rPr>
          <w:rFonts w:hAnsi="ＭＳ 明朝" w:hint="eastAsia"/>
          <w:bCs/>
        </w:rPr>
        <w:t xml:space="preserve">第１　</w:t>
      </w:r>
      <w:r w:rsidR="002F1A74" w:rsidRPr="00A24939">
        <w:rPr>
          <w:rFonts w:hAnsi="ＭＳ 明朝" w:hint="eastAsia"/>
          <w:bCs/>
        </w:rPr>
        <w:t>保安対策指針の位置付け</w:t>
      </w:r>
    </w:p>
    <w:p w:rsidR="002F1A74" w:rsidRPr="00F019D1" w:rsidRDefault="002F1A74" w:rsidP="002F1A74">
      <w:pPr>
        <w:rPr>
          <w:rFonts w:hAnsi="ＭＳ 明朝"/>
        </w:rPr>
      </w:pPr>
    </w:p>
    <w:p w:rsidR="002F1A74" w:rsidRPr="0008673B" w:rsidRDefault="002F1A74" w:rsidP="002F1A74">
      <w:r w:rsidRPr="00A24939">
        <w:rPr>
          <w:rFonts w:hint="eastAsia"/>
        </w:rPr>
        <w:t>１．自主保安活動を含めた保安対策の着実な実施</w:t>
      </w:r>
    </w:p>
    <w:p w:rsidR="002F1A74" w:rsidRPr="00A24939" w:rsidRDefault="002F1A74" w:rsidP="002F1A74">
      <w:pPr>
        <w:ind w:firstLineChars="100" w:firstLine="224"/>
      </w:pPr>
      <w:r w:rsidRPr="00A24939">
        <w:rPr>
          <w:rFonts w:hint="eastAsia"/>
        </w:rPr>
        <w:t>「液化石油ガスの保安の確保及び取引の適正化に関する法律」（昭和４２年法律第１４９号。以下「液石法」という。）は、液化石油ガス販売事業者（以下「ＬＰガス販売事業者」という。）及び保安機関に対して、一般消費者等の保安を確保するために種々の義務を課しており、液化石油ガス（以下「ＬＰガス」という。）の保安行政はこれらの保安規制を中心として行われている。液石法による保安規制については、ＬＰガスの技術の進展への対応、自主保安の向上を促す規制体系の構築、業務委託の進展等業態の変化に適応した規制体系の構築等を背景とした平成８年の液石法改正により、規制の合理化を図る中で行政の事前規制による直接的関与を必要最小限としつつ、立入検査等による事後規制で法令遵守を確保する体系となっており、より実効性が高く、自主保安活動の推進につながる規制とすることを基本としている。</w:t>
      </w:r>
    </w:p>
    <w:p w:rsidR="002F1A74" w:rsidRPr="00A24939" w:rsidRDefault="002F1A74" w:rsidP="002F1A74">
      <w:pPr>
        <w:ind w:firstLineChars="100" w:firstLine="224"/>
        <w:jc w:val="left"/>
        <w:rPr>
          <w:rFonts w:hAnsi="ＭＳ 明朝"/>
        </w:rPr>
      </w:pPr>
      <w:r w:rsidRPr="00A24939">
        <w:rPr>
          <w:rFonts w:hAnsi="ＭＳ 明朝" w:hint="eastAsia"/>
        </w:rPr>
        <w:t>このため、ＬＰガス販売事業者及び保安機関（以下「ＬＰガス販売事業者等」という。）は、</w:t>
      </w:r>
      <w:r w:rsidRPr="00A24939">
        <w:rPr>
          <w:rFonts w:hint="eastAsia"/>
        </w:rPr>
        <w:t>液石法</w:t>
      </w:r>
      <w:r w:rsidRPr="00A24939">
        <w:rPr>
          <w:rFonts w:hAnsi="ＭＳ 明朝" w:hint="eastAsia"/>
        </w:rPr>
        <w:t>の下で、法令を遵守することはもとより、自主保安活動を着実に実施していくことが求められている。</w:t>
      </w:r>
    </w:p>
    <w:p w:rsidR="002F1A74" w:rsidRPr="00A24939" w:rsidRDefault="002F1A74" w:rsidP="002F1A74">
      <w:pPr>
        <w:pStyle w:val="Default"/>
        <w:rPr>
          <w:rFonts w:hAnsi="ＭＳ 明朝"/>
          <w:color w:val="auto"/>
        </w:rPr>
      </w:pPr>
    </w:p>
    <w:p w:rsidR="002F1A74" w:rsidRPr="00A24939" w:rsidRDefault="002F1A74" w:rsidP="002F1A74">
      <w:r w:rsidRPr="00A24939">
        <w:rPr>
          <w:rFonts w:hint="eastAsia"/>
        </w:rPr>
        <w:t>２．事故の発生状況と法令遵守の状況</w:t>
      </w:r>
    </w:p>
    <w:p w:rsidR="002F1A74" w:rsidRPr="00A24939" w:rsidRDefault="002F1A74" w:rsidP="002F1A74">
      <w:r w:rsidRPr="00A24939">
        <w:rPr>
          <w:rFonts w:hint="eastAsia"/>
        </w:rPr>
        <w:t>（１）事故の発生状況</w:t>
      </w:r>
    </w:p>
    <w:p w:rsidR="00A31CF0" w:rsidRPr="00A24939" w:rsidRDefault="00A31CF0" w:rsidP="00A31CF0">
      <w:pPr>
        <w:overflowPunct w:val="0"/>
        <w:ind w:leftChars="200" w:left="672" w:hangingChars="100" w:hanging="224"/>
        <w:textAlignment w:val="baseline"/>
        <w:rPr>
          <w:rFonts w:asciiTheme="minorEastAsia" w:eastAsiaTheme="minorEastAsia" w:hAnsiTheme="minorEastAsia" w:cs="ＭＳ 明朝"/>
          <w:kern w:val="0"/>
        </w:rPr>
      </w:pPr>
      <w:r w:rsidRPr="00A24939">
        <w:rPr>
          <w:rFonts w:asciiTheme="minorEastAsia" w:eastAsiaTheme="minorEastAsia" w:hAnsiTheme="minorEastAsia" w:cs="Mincho" w:hint="eastAsia"/>
          <w:kern w:val="0"/>
        </w:rPr>
        <w:t>・平成２５年においては、ＬＰガス事故の発生件数は</w:t>
      </w:r>
      <w:r w:rsidR="00D562D5" w:rsidRPr="00A24939">
        <w:rPr>
          <w:rFonts w:asciiTheme="minorEastAsia" w:eastAsiaTheme="minorEastAsia" w:hAnsiTheme="minorEastAsia" w:cs="Mincho" w:hint="eastAsia"/>
          <w:kern w:val="0"/>
        </w:rPr>
        <w:t>２０６</w:t>
      </w:r>
      <w:r w:rsidRPr="00A24939">
        <w:rPr>
          <w:rFonts w:asciiTheme="minorEastAsia" w:eastAsiaTheme="minorEastAsia" w:hAnsiTheme="minorEastAsia" w:cs="Mincho" w:hint="eastAsia"/>
          <w:kern w:val="0"/>
        </w:rPr>
        <w:t>件であり、平成２４年の２５</w:t>
      </w:r>
      <w:r w:rsidR="00D97976" w:rsidRPr="00A24939">
        <w:rPr>
          <w:rFonts w:asciiTheme="minorEastAsia" w:eastAsiaTheme="minorEastAsia" w:hAnsiTheme="minorEastAsia" w:cs="Mincho" w:hint="eastAsia"/>
          <w:kern w:val="0"/>
        </w:rPr>
        <w:t>９</w:t>
      </w:r>
      <w:r w:rsidRPr="00A24939">
        <w:rPr>
          <w:rFonts w:asciiTheme="minorEastAsia" w:eastAsiaTheme="minorEastAsia" w:hAnsiTheme="minorEastAsia" w:cs="Mincho" w:hint="eastAsia"/>
          <w:kern w:val="0"/>
        </w:rPr>
        <w:t>件から</w:t>
      </w:r>
      <w:r w:rsidR="00D562D5" w:rsidRPr="00A24939">
        <w:rPr>
          <w:rFonts w:asciiTheme="minorEastAsia" w:eastAsiaTheme="minorEastAsia" w:hAnsiTheme="minorEastAsia" w:cs="Mincho" w:hint="eastAsia"/>
          <w:kern w:val="0"/>
        </w:rPr>
        <w:t>５３</w:t>
      </w:r>
      <w:r w:rsidRPr="00A24939">
        <w:rPr>
          <w:rFonts w:asciiTheme="minorEastAsia" w:eastAsiaTheme="minorEastAsia" w:hAnsiTheme="minorEastAsia" w:cs="Mincho" w:hint="eastAsia"/>
          <w:kern w:val="0"/>
        </w:rPr>
        <w:t>件減少し、</w:t>
      </w:r>
      <w:r w:rsidRPr="00A24939">
        <w:rPr>
          <w:rFonts w:asciiTheme="minorEastAsia" w:hAnsiTheme="minorEastAsia" w:cs="Mincho" w:hint="eastAsia"/>
          <w:kern w:val="0"/>
          <w:szCs w:val="21"/>
        </w:rPr>
        <w:t>近年３年</w:t>
      </w:r>
      <w:r w:rsidR="00B67820" w:rsidRPr="00A24939">
        <w:rPr>
          <w:rFonts w:asciiTheme="minorEastAsia" w:hAnsiTheme="minorEastAsia" w:cs="Mincho" w:hint="eastAsia"/>
          <w:kern w:val="0"/>
          <w:szCs w:val="21"/>
        </w:rPr>
        <w:t>（平成２２年～２４年）</w:t>
      </w:r>
      <w:r w:rsidRPr="00A24939">
        <w:rPr>
          <w:rFonts w:asciiTheme="minorEastAsia" w:hAnsiTheme="minorEastAsia" w:cs="Mincho" w:hint="eastAsia"/>
          <w:kern w:val="0"/>
          <w:szCs w:val="21"/>
        </w:rPr>
        <w:t>の平均（２</w:t>
      </w:r>
      <w:r w:rsidR="00D97976" w:rsidRPr="00A24939">
        <w:rPr>
          <w:rFonts w:asciiTheme="minorEastAsia" w:hAnsiTheme="minorEastAsia" w:cs="Mincho" w:hint="eastAsia"/>
          <w:kern w:val="0"/>
          <w:szCs w:val="21"/>
        </w:rPr>
        <w:t>３０</w:t>
      </w:r>
      <w:r w:rsidRPr="00A24939">
        <w:rPr>
          <w:rFonts w:asciiTheme="minorEastAsia" w:hAnsiTheme="minorEastAsia" w:cs="Mincho" w:hint="eastAsia"/>
          <w:kern w:val="0"/>
          <w:szCs w:val="21"/>
        </w:rPr>
        <w:t>件）を下回り４年ぶりに減少</w:t>
      </w:r>
      <w:r w:rsidR="00D97976" w:rsidRPr="00A24939">
        <w:rPr>
          <w:rFonts w:asciiTheme="minorEastAsia" w:hAnsiTheme="minorEastAsia" w:cs="Mincho" w:hint="eastAsia"/>
          <w:kern w:val="0"/>
          <w:szCs w:val="21"/>
        </w:rPr>
        <w:t>し</w:t>
      </w:r>
      <w:r w:rsidRPr="00A24939">
        <w:rPr>
          <w:rFonts w:asciiTheme="minorEastAsia" w:hAnsiTheme="minorEastAsia" w:cs="Mincho" w:hint="eastAsia"/>
          <w:kern w:val="0"/>
          <w:szCs w:val="21"/>
        </w:rPr>
        <w:t>た。</w:t>
      </w:r>
    </w:p>
    <w:p w:rsidR="00A31CF0" w:rsidRPr="00A24939" w:rsidRDefault="00A31CF0" w:rsidP="00A31CF0">
      <w:pPr>
        <w:overflowPunct w:val="0"/>
        <w:adjustRightInd w:val="0"/>
        <w:ind w:leftChars="200" w:left="448"/>
        <w:textAlignment w:val="baseline"/>
        <w:rPr>
          <w:rFonts w:asciiTheme="minorEastAsia" w:eastAsiaTheme="minorEastAsia" w:hAnsiTheme="minorEastAsia" w:cs="Mincho"/>
          <w:kern w:val="0"/>
        </w:rPr>
      </w:pPr>
      <w:r w:rsidRPr="00A24939">
        <w:rPr>
          <w:rFonts w:asciiTheme="minorEastAsia" w:eastAsiaTheme="minorEastAsia" w:hAnsiTheme="minorEastAsia" w:cs="Mincho" w:hint="eastAsia"/>
          <w:kern w:val="0"/>
        </w:rPr>
        <w:t>・被害状況については、</w:t>
      </w:r>
    </w:p>
    <w:p w:rsidR="00A31CF0" w:rsidRPr="00A24939" w:rsidRDefault="00A31CF0" w:rsidP="00A31CF0">
      <w:pPr>
        <w:overflowPunct w:val="0"/>
        <w:adjustRightInd w:val="0"/>
        <w:ind w:leftChars="420" w:left="1165" w:hangingChars="100" w:hanging="224"/>
        <w:textAlignment w:val="baseline"/>
        <w:rPr>
          <w:rFonts w:asciiTheme="minorEastAsia" w:eastAsiaTheme="minorEastAsia" w:hAnsiTheme="minorEastAsia" w:cs="Mincho"/>
          <w:kern w:val="0"/>
        </w:rPr>
      </w:pPr>
      <w:r w:rsidRPr="00A24939">
        <w:rPr>
          <w:rFonts w:asciiTheme="minorEastAsia" w:eastAsiaTheme="minorEastAsia" w:hAnsiTheme="minorEastAsia" w:cs="Mincho" w:hint="eastAsia"/>
          <w:kern w:val="0"/>
        </w:rPr>
        <w:t>－</w:t>
      </w:r>
      <w:r w:rsidRPr="00A24939">
        <w:rPr>
          <w:rFonts w:asciiTheme="minorEastAsia" w:hAnsiTheme="minorEastAsia" w:cs="Mincho" w:hint="eastAsia"/>
          <w:kern w:val="0"/>
          <w:szCs w:val="21"/>
        </w:rPr>
        <w:t>死亡者数は３人であり、平成２４年の１人から増加し、近年３年の平均（２．３</w:t>
      </w:r>
      <w:r w:rsidRPr="00A24939">
        <w:rPr>
          <w:rFonts w:asciiTheme="minorEastAsia" w:hAnsiTheme="minorEastAsia" w:cs="ＭＳ 明朝" w:hint="eastAsia"/>
          <w:kern w:val="0"/>
          <w:szCs w:val="21"/>
        </w:rPr>
        <w:t>人</w:t>
      </w:r>
      <w:r w:rsidRPr="00A24939">
        <w:rPr>
          <w:rFonts w:asciiTheme="minorEastAsia" w:hAnsiTheme="minorEastAsia" w:cs="Mincho" w:hint="eastAsia"/>
          <w:kern w:val="0"/>
          <w:szCs w:val="21"/>
        </w:rPr>
        <w:t>）を上回った。</w:t>
      </w:r>
    </w:p>
    <w:p w:rsidR="00A31CF0" w:rsidRPr="00A24939" w:rsidRDefault="00A31CF0" w:rsidP="00A31CF0">
      <w:pPr>
        <w:overflowPunct w:val="0"/>
        <w:ind w:leftChars="439" w:left="1207" w:hangingChars="100" w:hanging="224"/>
        <w:textAlignment w:val="baseline"/>
        <w:rPr>
          <w:rFonts w:asciiTheme="minorEastAsia" w:eastAsiaTheme="minorEastAsia" w:hAnsiTheme="minorEastAsia" w:cs="Mincho"/>
          <w:kern w:val="0"/>
        </w:rPr>
      </w:pPr>
      <w:r w:rsidRPr="00A24939">
        <w:rPr>
          <w:rFonts w:asciiTheme="minorEastAsia" w:eastAsiaTheme="minorEastAsia" w:hAnsiTheme="minorEastAsia" w:cs="Mincho" w:hint="eastAsia"/>
          <w:kern w:val="0"/>
        </w:rPr>
        <w:t>－</w:t>
      </w:r>
      <w:r w:rsidRPr="00A24939">
        <w:rPr>
          <w:rFonts w:asciiTheme="minorEastAsia" w:hAnsiTheme="minorEastAsia" w:cs="Mincho" w:hint="eastAsia"/>
          <w:kern w:val="0"/>
          <w:szCs w:val="21"/>
        </w:rPr>
        <w:t>負傷者数は</w:t>
      </w:r>
      <w:r w:rsidRPr="00A24939">
        <w:rPr>
          <w:rFonts w:ascii="Times New Roman" w:hAnsi="Times New Roman" w:cs="ＭＳ 明朝" w:hint="eastAsia"/>
          <w:kern w:val="0"/>
          <w:szCs w:val="21"/>
        </w:rPr>
        <w:t>昭和４２年以降で最も少ない５</w:t>
      </w:r>
      <w:r w:rsidR="00E640B5" w:rsidRPr="00A24939">
        <w:rPr>
          <w:rFonts w:ascii="Times New Roman" w:hAnsi="Times New Roman" w:cs="ＭＳ 明朝" w:hint="eastAsia"/>
          <w:kern w:val="0"/>
          <w:szCs w:val="21"/>
        </w:rPr>
        <w:t>２</w:t>
      </w:r>
      <w:r w:rsidRPr="00A24939">
        <w:rPr>
          <w:rFonts w:ascii="Times New Roman" w:hAnsi="Times New Roman" w:cs="ＭＳ 明朝" w:hint="eastAsia"/>
          <w:kern w:val="0"/>
          <w:szCs w:val="21"/>
        </w:rPr>
        <w:t>人</w:t>
      </w:r>
      <w:r w:rsidRPr="00A24939">
        <w:rPr>
          <w:rFonts w:asciiTheme="minorEastAsia" w:hAnsiTheme="minorEastAsia" w:cs="Mincho" w:hint="eastAsia"/>
          <w:kern w:val="0"/>
          <w:szCs w:val="21"/>
        </w:rPr>
        <w:t>であり、平成２４年の８５人から</w:t>
      </w:r>
      <w:r w:rsidR="00D97976" w:rsidRPr="00A24939">
        <w:rPr>
          <w:rFonts w:asciiTheme="minorEastAsia" w:hAnsiTheme="minorEastAsia" w:cs="Mincho" w:hint="eastAsia"/>
          <w:kern w:val="0"/>
          <w:szCs w:val="21"/>
        </w:rPr>
        <w:t>３</w:t>
      </w:r>
      <w:r w:rsidR="00E640B5" w:rsidRPr="00A24939">
        <w:rPr>
          <w:rFonts w:asciiTheme="minorEastAsia" w:hAnsiTheme="minorEastAsia" w:cs="Mincho" w:hint="eastAsia"/>
          <w:kern w:val="0"/>
          <w:szCs w:val="21"/>
        </w:rPr>
        <w:t>３</w:t>
      </w:r>
      <w:r w:rsidRPr="00A24939">
        <w:rPr>
          <w:rFonts w:asciiTheme="minorEastAsia" w:hAnsiTheme="minorEastAsia" w:cs="Mincho" w:hint="eastAsia"/>
          <w:kern w:val="0"/>
          <w:szCs w:val="21"/>
        </w:rPr>
        <w:t>人減少し、近年３年の平均（８５．３</w:t>
      </w:r>
      <w:r w:rsidRPr="00A24939">
        <w:rPr>
          <w:rFonts w:asciiTheme="minorEastAsia" w:hAnsiTheme="minorEastAsia" w:cs="ＭＳ 明朝" w:hint="eastAsia"/>
          <w:kern w:val="0"/>
          <w:szCs w:val="21"/>
        </w:rPr>
        <w:t>人</w:t>
      </w:r>
      <w:r w:rsidRPr="00A24939">
        <w:rPr>
          <w:rFonts w:asciiTheme="minorEastAsia" w:hAnsiTheme="minorEastAsia" w:cs="Mincho" w:hint="eastAsia"/>
          <w:kern w:val="0"/>
          <w:szCs w:val="21"/>
        </w:rPr>
        <w:t>）を下回った。また、負傷者数のうち</w:t>
      </w:r>
      <w:r w:rsidR="003D3315" w:rsidRPr="00A24939">
        <w:rPr>
          <w:rFonts w:asciiTheme="minorEastAsia" w:hAnsiTheme="minorEastAsia" w:cs="Mincho" w:hint="eastAsia"/>
          <w:kern w:val="0"/>
          <w:szCs w:val="21"/>
        </w:rPr>
        <w:t>Ｂ</w:t>
      </w:r>
      <w:r w:rsidRPr="00A24939">
        <w:rPr>
          <w:rFonts w:asciiTheme="minorEastAsia" w:hAnsiTheme="minorEastAsia" w:cs="Mincho"/>
          <w:kern w:val="0"/>
          <w:szCs w:val="21"/>
        </w:rPr>
        <w:t>級事故における負傷者数も</w:t>
      </w:r>
      <w:r w:rsidR="00D97976" w:rsidRPr="00A24939">
        <w:rPr>
          <w:rFonts w:asciiTheme="minorEastAsia" w:hAnsiTheme="minorEastAsia" w:cs="Mincho" w:hint="eastAsia"/>
          <w:kern w:val="0"/>
          <w:szCs w:val="21"/>
        </w:rPr>
        <w:t>１</w:t>
      </w:r>
      <w:r w:rsidRPr="00A24939">
        <w:rPr>
          <w:rFonts w:asciiTheme="minorEastAsia" w:hAnsiTheme="minorEastAsia" w:cs="Mincho"/>
          <w:kern w:val="0"/>
          <w:szCs w:val="21"/>
        </w:rPr>
        <w:t>人と、平成２４年の２６人から減少し、近年３年の平均（１７．３</w:t>
      </w:r>
      <w:r w:rsidRPr="00A24939">
        <w:rPr>
          <w:rFonts w:asciiTheme="minorEastAsia" w:hAnsiTheme="minorEastAsia" w:cs="ＭＳ 明朝" w:hint="eastAsia"/>
          <w:kern w:val="0"/>
          <w:szCs w:val="21"/>
        </w:rPr>
        <w:t>人</w:t>
      </w:r>
      <w:r w:rsidRPr="00A24939">
        <w:rPr>
          <w:rFonts w:asciiTheme="minorEastAsia" w:hAnsiTheme="minorEastAsia" w:cs="Mincho" w:hint="eastAsia"/>
          <w:kern w:val="0"/>
          <w:szCs w:val="21"/>
        </w:rPr>
        <w:t>）を下回った。</w:t>
      </w:r>
    </w:p>
    <w:p w:rsidR="00AD4459" w:rsidRPr="0008673B" w:rsidRDefault="00A31CF0" w:rsidP="0008673B">
      <w:pPr>
        <w:overflowPunct w:val="0"/>
        <w:ind w:leftChars="200" w:left="672" w:hangingChars="100" w:hanging="224"/>
        <w:textAlignment w:val="baseline"/>
        <w:rPr>
          <w:rFonts w:asciiTheme="minorEastAsia" w:hAnsiTheme="minorEastAsia" w:cs="Mincho"/>
          <w:kern w:val="0"/>
          <w:szCs w:val="21"/>
        </w:rPr>
      </w:pPr>
      <w:r w:rsidRPr="00A24939">
        <w:rPr>
          <w:rFonts w:asciiTheme="minorEastAsia" w:eastAsiaTheme="minorEastAsia" w:hAnsiTheme="minorEastAsia" w:cs="Mincho" w:hint="eastAsia"/>
          <w:kern w:val="0"/>
        </w:rPr>
        <w:t>・</w:t>
      </w:r>
      <w:r w:rsidR="00757395" w:rsidRPr="00A24939">
        <w:rPr>
          <w:rFonts w:asciiTheme="minorEastAsia" w:eastAsiaTheme="minorEastAsia" w:hAnsiTheme="minorEastAsia" w:cs="Mincho" w:hint="eastAsia"/>
          <w:kern w:val="0"/>
        </w:rPr>
        <w:t>平成２５年１～１２月の事故件数(累</w:t>
      </w:r>
      <w:r w:rsidR="00B5353F" w:rsidRPr="00A24939">
        <w:rPr>
          <w:rFonts w:asciiTheme="minorEastAsia" w:eastAsiaTheme="minorEastAsia" w:hAnsiTheme="minorEastAsia" w:cs="Mincho" w:hint="eastAsia"/>
          <w:kern w:val="0"/>
        </w:rPr>
        <w:t>計</w:t>
      </w:r>
      <w:r w:rsidR="00757395" w:rsidRPr="00A24939">
        <w:rPr>
          <w:rFonts w:asciiTheme="minorEastAsia" w:eastAsiaTheme="minorEastAsia" w:hAnsiTheme="minorEastAsia" w:cs="Mincho" w:hint="eastAsia"/>
          <w:kern w:val="0"/>
        </w:rPr>
        <w:t>)の</w:t>
      </w:r>
      <w:r w:rsidRPr="00A24939">
        <w:rPr>
          <w:rFonts w:asciiTheme="minorEastAsia" w:hAnsiTheme="minorEastAsia" w:cs="Mincho" w:hint="eastAsia"/>
          <w:kern w:val="0"/>
          <w:szCs w:val="21"/>
        </w:rPr>
        <w:t>推移をみると、例年と同様</w:t>
      </w:r>
      <w:r w:rsidR="00757395" w:rsidRPr="00A24939">
        <w:rPr>
          <w:rFonts w:asciiTheme="minorEastAsia" w:hAnsiTheme="minorEastAsia" w:cs="Mincho" w:hint="eastAsia"/>
          <w:kern w:val="0"/>
          <w:szCs w:val="21"/>
        </w:rPr>
        <w:t>に毎月十数件の頻度で事故が発生</w:t>
      </w:r>
      <w:r w:rsidRPr="00A24939">
        <w:rPr>
          <w:rFonts w:asciiTheme="minorEastAsia" w:hAnsiTheme="minorEastAsia" w:cs="Mincho" w:hint="eastAsia"/>
          <w:kern w:val="0"/>
          <w:szCs w:val="21"/>
        </w:rPr>
        <w:t>したものの、雪害を除く</w:t>
      </w:r>
      <w:r w:rsidR="00757395" w:rsidRPr="00A24939">
        <w:rPr>
          <w:rFonts w:asciiTheme="minorEastAsia" w:hAnsiTheme="minorEastAsia" w:cs="Mincho" w:hint="eastAsia"/>
          <w:kern w:val="0"/>
          <w:szCs w:val="21"/>
        </w:rPr>
        <w:t>事故件数(累積)の</w:t>
      </w:r>
      <w:r w:rsidRPr="00A24939">
        <w:rPr>
          <w:rFonts w:asciiTheme="minorEastAsia" w:hAnsiTheme="minorEastAsia" w:cs="Mincho" w:hint="eastAsia"/>
          <w:kern w:val="0"/>
          <w:szCs w:val="21"/>
        </w:rPr>
        <w:t>推移</w:t>
      </w:r>
      <w:r w:rsidR="00B67820" w:rsidRPr="00A24939">
        <w:rPr>
          <w:rFonts w:asciiTheme="minorEastAsia" w:hAnsiTheme="minorEastAsia" w:cs="Mincho" w:hint="eastAsia"/>
          <w:kern w:val="0"/>
          <w:szCs w:val="21"/>
        </w:rPr>
        <w:t>では</w:t>
      </w:r>
      <w:r w:rsidRPr="00A24939">
        <w:rPr>
          <w:rFonts w:asciiTheme="minorEastAsia" w:hAnsiTheme="minorEastAsia" w:cs="Mincho" w:hint="eastAsia"/>
          <w:kern w:val="0"/>
          <w:szCs w:val="21"/>
        </w:rPr>
        <w:t>、月毎の</w:t>
      </w:r>
      <w:r w:rsidR="00757395" w:rsidRPr="00A24939">
        <w:rPr>
          <w:rFonts w:asciiTheme="minorEastAsia" w:hAnsiTheme="minorEastAsia" w:cs="Mincho" w:hint="eastAsia"/>
          <w:kern w:val="0"/>
          <w:szCs w:val="21"/>
        </w:rPr>
        <w:t>事故</w:t>
      </w:r>
      <w:r w:rsidRPr="00A24939">
        <w:rPr>
          <w:rFonts w:asciiTheme="minorEastAsia" w:hAnsiTheme="minorEastAsia" w:cs="Mincho" w:hint="eastAsia"/>
          <w:kern w:val="0"/>
          <w:szCs w:val="21"/>
        </w:rPr>
        <w:t>件数</w:t>
      </w:r>
      <w:r w:rsidR="00DA5BC5" w:rsidRPr="00A24939">
        <w:rPr>
          <w:rFonts w:asciiTheme="minorEastAsia" w:hAnsiTheme="minorEastAsia" w:cs="Mincho" w:hint="eastAsia"/>
          <w:kern w:val="0"/>
          <w:szCs w:val="21"/>
        </w:rPr>
        <w:t>(累</w:t>
      </w:r>
      <w:r w:rsidR="00B5353F" w:rsidRPr="00A24939">
        <w:rPr>
          <w:rFonts w:asciiTheme="minorEastAsia" w:hAnsiTheme="minorEastAsia" w:cs="Mincho" w:hint="eastAsia"/>
          <w:kern w:val="0"/>
          <w:szCs w:val="21"/>
        </w:rPr>
        <w:t>計</w:t>
      </w:r>
      <w:r w:rsidR="00DA5BC5" w:rsidRPr="00A24939">
        <w:rPr>
          <w:rFonts w:asciiTheme="minorEastAsia" w:hAnsiTheme="minorEastAsia" w:cs="Mincho" w:hint="eastAsia"/>
          <w:kern w:val="0"/>
          <w:szCs w:val="21"/>
        </w:rPr>
        <w:t>)</w:t>
      </w:r>
      <w:r w:rsidRPr="00A24939">
        <w:rPr>
          <w:rFonts w:asciiTheme="minorEastAsia" w:hAnsiTheme="minorEastAsia" w:cs="Mincho" w:hint="eastAsia"/>
          <w:kern w:val="0"/>
          <w:szCs w:val="21"/>
        </w:rPr>
        <w:t>は</w:t>
      </w:r>
      <w:r w:rsidR="00757395" w:rsidRPr="00A24939">
        <w:rPr>
          <w:rFonts w:asciiTheme="minorEastAsia" w:hAnsiTheme="minorEastAsia" w:cs="Mincho" w:hint="eastAsia"/>
          <w:kern w:val="0"/>
          <w:szCs w:val="21"/>
        </w:rPr>
        <w:t>概ね</w:t>
      </w:r>
      <w:r w:rsidRPr="00A24939">
        <w:rPr>
          <w:rFonts w:asciiTheme="minorEastAsia" w:hAnsiTheme="minorEastAsia" w:cs="Mincho" w:hint="eastAsia"/>
          <w:kern w:val="0"/>
          <w:szCs w:val="21"/>
        </w:rPr>
        <w:t>例年より低い</w:t>
      </w:r>
      <w:r w:rsidR="00757395" w:rsidRPr="00A24939">
        <w:rPr>
          <w:rFonts w:asciiTheme="minorEastAsia" w:hAnsiTheme="minorEastAsia" w:cs="Mincho" w:hint="eastAsia"/>
          <w:kern w:val="0"/>
          <w:szCs w:val="21"/>
        </w:rPr>
        <w:t>水準</w:t>
      </w:r>
      <w:r w:rsidRPr="00A24939">
        <w:rPr>
          <w:rFonts w:asciiTheme="minorEastAsia" w:hAnsiTheme="minorEastAsia" w:cs="Mincho" w:hint="eastAsia"/>
          <w:kern w:val="0"/>
          <w:szCs w:val="21"/>
        </w:rPr>
        <w:t>で推移した。</w:t>
      </w:r>
    </w:p>
    <w:p w:rsidR="00A31CF0" w:rsidRDefault="00A31CF0" w:rsidP="00C64A5D">
      <w:pPr>
        <w:ind w:firstLineChars="200" w:firstLine="448"/>
        <w:rPr>
          <w:kern w:val="0"/>
        </w:rPr>
      </w:pPr>
      <w:r w:rsidRPr="00A24939">
        <w:rPr>
          <w:rFonts w:hint="eastAsia"/>
          <w:kern w:val="0"/>
        </w:rPr>
        <w:t>（詳細は</w:t>
      </w:r>
      <w:r w:rsidRPr="00A24939">
        <w:rPr>
          <w:rFonts w:hint="eastAsia"/>
        </w:rPr>
        <w:t>「平成２５年のＬＰガス事故発生状況」</w:t>
      </w:r>
      <w:r w:rsidRPr="00A24939">
        <w:rPr>
          <w:rFonts w:hint="eastAsia"/>
          <w:kern w:val="0"/>
        </w:rPr>
        <w:t>を参照。）</w:t>
      </w:r>
    </w:p>
    <w:p w:rsidR="004856B1" w:rsidRDefault="004856B1" w:rsidP="00C64A5D">
      <w:pPr>
        <w:ind w:firstLineChars="200" w:firstLine="448"/>
        <w:rPr>
          <w:kern w:val="0"/>
        </w:rPr>
      </w:pPr>
    </w:p>
    <w:p w:rsidR="004856B1" w:rsidRDefault="004856B1" w:rsidP="00C64A5D">
      <w:pPr>
        <w:ind w:firstLineChars="200" w:firstLine="448"/>
        <w:rPr>
          <w:kern w:val="0"/>
        </w:rPr>
      </w:pPr>
    </w:p>
    <w:p w:rsidR="00F354F0" w:rsidRPr="003B4868" w:rsidRDefault="00F354F0" w:rsidP="00F354F0">
      <w:pPr>
        <w:ind w:leftChars="100" w:left="224" w:rightChars="116" w:right="260" w:firstLineChars="100" w:firstLine="225"/>
        <w:rPr>
          <w:b/>
          <w:color w:val="000000"/>
        </w:rPr>
      </w:pPr>
      <w:r w:rsidRPr="003B4868">
        <w:rPr>
          <w:rFonts w:hint="eastAsia"/>
          <w:b/>
          <w:color w:val="000000"/>
        </w:rPr>
        <w:lastRenderedPageBreak/>
        <w:t>平成２</w:t>
      </w:r>
      <w:r>
        <w:rPr>
          <w:rFonts w:hint="eastAsia"/>
          <w:b/>
          <w:color w:val="000000"/>
        </w:rPr>
        <w:t>５</w:t>
      </w:r>
      <w:r w:rsidRPr="003B4868">
        <w:rPr>
          <w:rFonts w:hint="eastAsia"/>
          <w:b/>
          <w:color w:val="000000"/>
        </w:rPr>
        <w:t>年の福岡県においては、ＬＰガス事故発生件数は</w:t>
      </w:r>
      <w:r>
        <w:rPr>
          <w:rFonts w:hint="eastAsia"/>
          <w:b/>
          <w:color w:val="000000"/>
        </w:rPr>
        <w:t>５</w:t>
      </w:r>
      <w:r w:rsidRPr="003B4868">
        <w:rPr>
          <w:rFonts w:hint="eastAsia"/>
          <w:b/>
          <w:color w:val="000000"/>
        </w:rPr>
        <w:t>件で</w:t>
      </w:r>
      <w:r>
        <w:rPr>
          <w:rFonts w:hint="eastAsia"/>
          <w:b/>
          <w:color w:val="000000"/>
        </w:rPr>
        <w:t>前年</w:t>
      </w:r>
      <w:r w:rsidRPr="003B4868">
        <w:rPr>
          <w:rFonts w:hint="eastAsia"/>
          <w:b/>
          <w:color w:val="000000"/>
        </w:rPr>
        <w:t>から</w:t>
      </w:r>
      <w:r>
        <w:rPr>
          <w:rFonts w:hint="eastAsia"/>
          <w:b/>
          <w:color w:val="000000"/>
        </w:rPr>
        <w:t>３件増加している。</w:t>
      </w:r>
      <w:r w:rsidR="003C39D0">
        <w:rPr>
          <w:rFonts w:hint="eastAsia"/>
          <w:b/>
          <w:color w:val="000000"/>
        </w:rPr>
        <w:t>５件の内３件は他工事業者による供給管の損傷により漏えい事故となったもの。</w:t>
      </w:r>
    </w:p>
    <w:p w:rsidR="00F354F0" w:rsidRPr="003B4868" w:rsidRDefault="00F354F0" w:rsidP="00F354F0">
      <w:pPr>
        <w:ind w:leftChars="100" w:left="224" w:rightChars="116" w:right="260" w:firstLineChars="100" w:firstLine="225"/>
        <w:rPr>
          <w:b/>
          <w:color w:val="000000"/>
        </w:rPr>
      </w:pPr>
      <w:r>
        <w:rPr>
          <w:rFonts w:hint="eastAsia"/>
          <w:b/>
          <w:color w:val="000000"/>
        </w:rPr>
        <w:t>全国的に減少した中で、県内の事故数が増加したことを踏まえ、具体的な事故防止対策に取り組まなければならない。特に、多数の犠牲者を生むＣＯ中毒事故の防止には、より一層の対策が求められる。</w:t>
      </w:r>
    </w:p>
    <w:p w:rsidR="002F1A74" w:rsidRPr="00F354F0" w:rsidRDefault="002F1A74" w:rsidP="002F1A74"/>
    <w:p w:rsidR="002F1A74" w:rsidRPr="00A24939" w:rsidRDefault="002F1A74" w:rsidP="002F1A74">
      <w:r w:rsidRPr="00A24939">
        <w:rPr>
          <w:rFonts w:hint="eastAsia"/>
        </w:rPr>
        <w:t>（２）法令遵守の状況</w:t>
      </w:r>
    </w:p>
    <w:p w:rsidR="002F1A74" w:rsidRPr="00A24939" w:rsidRDefault="002F1A74" w:rsidP="002F1A74">
      <w:r w:rsidRPr="00A24939">
        <w:rPr>
          <w:rFonts w:hint="eastAsia"/>
        </w:rPr>
        <w:t xml:space="preserve">　　</w:t>
      </w:r>
      <w:r w:rsidR="007755CE">
        <w:rPr>
          <w:rFonts w:hint="eastAsia"/>
        </w:rPr>
        <w:t>①</w:t>
      </w:r>
      <w:r w:rsidR="0008673B">
        <w:rPr>
          <w:rFonts w:hint="eastAsia"/>
        </w:rPr>
        <w:t xml:space="preserve">　</w:t>
      </w:r>
      <w:r w:rsidRPr="00A24939">
        <w:rPr>
          <w:rFonts w:hint="eastAsia"/>
        </w:rPr>
        <w:t>経済産業省本省</w:t>
      </w:r>
    </w:p>
    <w:p w:rsidR="002F1A74" w:rsidRPr="00A24939" w:rsidRDefault="002F1A74" w:rsidP="00F43EE6">
      <w:pPr>
        <w:ind w:leftChars="300" w:left="896" w:hangingChars="100" w:hanging="224"/>
      </w:pPr>
      <w:r w:rsidRPr="00A24939">
        <w:rPr>
          <w:rFonts w:hint="eastAsia"/>
        </w:rPr>
        <w:t>・</w:t>
      </w:r>
      <w:r w:rsidR="00F43EE6" w:rsidRPr="00A24939">
        <w:rPr>
          <w:rFonts w:hint="eastAsia"/>
        </w:rPr>
        <w:t>平成２５年度立入検査計画で１５社（１５事業所）を選定するとともに、新たに問題等が発生した事業者２社（２事業所）を追加し、合計１７社（１７事業所）を対象に立入検査を実施。その結果、重大な法令違反（禁止されている保安業務の再委託を実施）が確認された保安機関１社に対しガス安全室長の文書による厳重注意を行ったほか、軽微な不備が確認された事業者に対し担当官による口頭注意を行った。</w:t>
      </w:r>
      <w:r w:rsidR="0054058B" w:rsidRPr="00A24939">
        <w:rPr>
          <w:rFonts w:hint="eastAsia"/>
        </w:rPr>
        <w:t xml:space="preserve">　　　</w:t>
      </w:r>
    </w:p>
    <w:p w:rsidR="0008673B" w:rsidRPr="00A24939" w:rsidRDefault="002F1A74" w:rsidP="00EE0C8F">
      <w:pPr>
        <w:ind w:left="896" w:hangingChars="400" w:hanging="896"/>
      </w:pPr>
      <w:r w:rsidRPr="00A24939">
        <w:rPr>
          <w:rFonts w:hint="eastAsia"/>
        </w:rPr>
        <w:t xml:space="preserve">　　　・</w:t>
      </w:r>
      <w:r w:rsidR="00F43EE6" w:rsidRPr="00A24939">
        <w:rPr>
          <w:rFonts w:hint="eastAsia"/>
        </w:rPr>
        <w:t>立入検査とは別に、</w:t>
      </w:r>
      <w:r w:rsidR="00A758DA" w:rsidRPr="00A24939">
        <w:rPr>
          <w:rFonts w:hint="eastAsia"/>
        </w:rPr>
        <w:t>過去に虚偽の経験証明によって液化石油ガス設備士免状の不正取得をさせていたこと</w:t>
      </w:r>
      <w:r w:rsidR="00937C38" w:rsidRPr="00A24939">
        <w:rPr>
          <w:rFonts w:hint="eastAsia"/>
        </w:rPr>
        <w:t>を自主申告により</w:t>
      </w:r>
      <w:r w:rsidR="00A758DA" w:rsidRPr="00A24939">
        <w:rPr>
          <w:rFonts w:hint="eastAsia"/>
        </w:rPr>
        <w:t>判明したＬＰガス販売事業者１社に対しガス安全室長による厳重注意を、</w:t>
      </w:r>
      <w:r w:rsidR="00F43EE6" w:rsidRPr="00A24939">
        <w:rPr>
          <w:rFonts w:hint="eastAsia"/>
        </w:rPr>
        <w:t>認可された一般消費者等の数を超えて保安業務を行っていた</w:t>
      </w:r>
      <w:r w:rsidR="00937C38" w:rsidRPr="00A24939">
        <w:rPr>
          <w:rFonts w:hint="eastAsia"/>
        </w:rPr>
        <w:t>ことが照会により判明した</w:t>
      </w:r>
      <w:r w:rsidR="00F43EE6" w:rsidRPr="00A24939">
        <w:rPr>
          <w:rFonts w:hint="eastAsia"/>
        </w:rPr>
        <w:t>保安機関１社に対しガス安全室長による口頭注意を行った。</w:t>
      </w:r>
    </w:p>
    <w:p w:rsidR="00F43EE6" w:rsidRPr="00A24939" w:rsidRDefault="00F43EE6" w:rsidP="005524B9">
      <w:r w:rsidRPr="00A24939">
        <w:rPr>
          <w:rFonts w:hint="eastAsia"/>
        </w:rPr>
        <w:t xml:space="preserve">　　</w:t>
      </w:r>
      <w:r w:rsidR="007755CE">
        <w:rPr>
          <w:rFonts w:hint="eastAsia"/>
        </w:rPr>
        <w:t>②</w:t>
      </w:r>
      <w:r w:rsidR="0008673B">
        <w:rPr>
          <w:rFonts w:hint="eastAsia"/>
        </w:rPr>
        <w:t xml:space="preserve">　</w:t>
      </w:r>
      <w:r w:rsidRPr="00A24939">
        <w:rPr>
          <w:rFonts w:hint="eastAsia"/>
          <w:kern w:val="0"/>
        </w:rPr>
        <w:t>産業保安監督部</w:t>
      </w:r>
    </w:p>
    <w:p w:rsidR="0008673B" w:rsidRPr="00A24939" w:rsidRDefault="002F1A74" w:rsidP="0008673B">
      <w:pPr>
        <w:ind w:left="896" w:hangingChars="400" w:hanging="896"/>
        <w:rPr>
          <w:kern w:val="0"/>
        </w:rPr>
      </w:pPr>
      <w:r w:rsidRPr="00A24939">
        <w:rPr>
          <w:rFonts w:hint="eastAsia"/>
          <w:kern w:val="0"/>
        </w:rPr>
        <w:t xml:space="preserve">　　　・</w:t>
      </w:r>
      <w:r w:rsidR="00F43EE6" w:rsidRPr="00A24939">
        <w:rPr>
          <w:rFonts w:hint="eastAsia"/>
          <w:kern w:val="0"/>
        </w:rPr>
        <w:t>平成２５年度立入検査計画で１３４社（１５３事業所）を対象に立入検査を行うこととし、４月から１２月までの間に１０７社（１２６事業所）に対し立入検査を実施。その結果、重大な法令違反（</w:t>
      </w:r>
      <w:r w:rsidR="008300F1" w:rsidRPr="00A24939">
        <w:rPr>
          <w:rFonts w:hint="eastAsia"/>
          <w:kern w:val="0"/>
        </w:rPr>
        <w:t>認可された一般消費者等の数を超えて保安業務を実施、定期供給設備点検及び定期消費設備調査の未実施、</w:t>
      </w:r>
      <w:r w:rsidR="00195CB9" w:rsidRPr="00A24939">
        <w:rPr>
          <w:rFonts w:hint="eastAsia"/>
          <w:kern w:val="0"/>
        </w:rPr>
        <w:t>保安業務結果の帳簿への未記載、保安機関による保安業務結果</w:t>
      </w:r>
      <w:r w:rsidR="003077C1" w:rsidRPr="00A24939">
        <w:rPr>
          <w:rFonts w:hint="eastAsia"/>
          <w:kern w:val="0"/>
        </w:rPr>
        <w:t>の</w:t>
      </w:r>
      <w:r w:rsidR="00195CB9" w:rsidRPr="00A24939">
        <w:rPr>
          <w:rFonts w:hint="eastAsia"/>
          <w:kern w:val="0"/>
        </w:rPr>
        <w:t>販売所へ</w:t>
      </w:r>
      <w:r w:rsidR="003077C1" w:rsidRPr="00A24939">
        <w:rPr>
          <w:rFonts w:hint="eastAsia"/>
          <w:kern w:val="0"/>
        </w:rPr>
        <w:t>の</w:t>
      </w:r>
      <w:r w:rsidR="00195CB9" w:rsidRPr="00A24939">
        <w:rPr>
          <w:rFonts w:hint="eastAsia"/>
          <w:kern w:val="0"/>
        </w:rPr>
        <w:t>未通知</w:t>
      </w:r>
      <w:r w:rsidR="008300F1" w:rsidRPr="00A24939">
        <w:rPr>
          <w:rFonts w:hint="eastAsia"/>
          <w:kern w:val="0"/>
        </w:rPr>
        <w:t>等</w:t>
      </w:r>
      <w:r w:rsidR="00F43EE6" w:rsidRPr="00A24939">
        <w:rPr>
          <w:rFonts w:hint="eastAsia"/>
          <w:kern w:val="0"/>
        </w:rPr>
        <w:t>）が確認された１</w:t>
      </w:r>
      <w:r w:rsidR="00A758DA" w:rsidRPr="00A24939">
        <w:rPr>
          <w:rFonts w:hint="eastAsia"/>
          <w:kern w:val="0"/>
        </w:rPr>
        <w:t>５</w:t>
      </w:r>
      <w:r w:rsidR="00F43EE6" w:rsidRPr="00A24939">
        <w:rPr>
          <w:rFonts w:hint="eastAsia"/>
          <w:kern w:val="0"/>
        </w:rPr>
        <w:t>社に対し、産業保安監督部長による厳重注意</w:t>
      </w:r>
      <w:r w:rsidR="00937C38" w:rsidRPr="00A24939">
        <w:rPr>
          <w:rFonts w:hint="eastAsia"/>
          <w:kern w:val="0"/>
        </w:rPr>
        <w:t>又は</w:t>
      </w:r>
      <w:r w:rsidR="00F43EE6" w:rsidRPr="00A24939">
        <w:rPr>
          <w:rFonts w:hint="eastAsia"/>
          <w:kern w:val="0"/>
        </w:rPr>
        <w:t>改善指示を行ったほか、軽微な不備が確認された事業者に対し担当官等から口頭又は文書による注意を行った。</w:t>
      </w:r>
    </w:p>
    <w:p w:rsidR="004856B1" w:rsidRDefault="002F1A74" w:rsidP="004E42F2">
      <w:pPr>
        <w:ind w:left="896" w:hangingChars="400" w:hanging="896"/>
        <w:rPr>
          <w:kern w:val="0"/>
        </w:rPr>
      </w:pPr>
      <w:r w:rsidRPr="00A24939">
        <w:rPr>
          <w:rFonts w:hint="eastAsia"/>
          <w:kern w:val="0"/>
        </w:rPr>
        <w:t>（詳細は</w:t>
      </w:r>
      <w:r w:rsidRPr="00A24939">
        <w:rPr>
          <w:rFonts w:hint="eastAsia"/>
        </w:rPr>
        <w:t>「平成２</w:t>
      </w:r>
      <w:r w:rsidR="00497D7F" w:rsidRPr="00A24939">
        <w:rPr>
          <w:rFonts w:hint="eastAsia"/>
        </w:rPr>
        <w:t>５</w:t>
      </w:r>
      <w:r w:rsidRPr="00A24939">
        <w:rPr>
          <w:rFonts w:hint="eastAsia"/>
        </w:rPr>
        <w:t>年度立入検査の実施状況及び平成２</w:t>
      </w:r>
      <w:r w:rsidR="00497D7F" w:rsidRPr="00A24939">
        <w:rPr>
          <w:rFonts w:hint="eastAsia"/>
        </w:rPr>
        <w:t>６</w:t>
      </w:r>
      <w:r w:rsidRPr="00A24939">
        <w:rPr>
          <w:rFonts w:hint="eastAsia"/>
        </w:rPr>
        <w:t>年度立入検査の重点」</w:t>
      </w:r>
      <w:r w:rsidRPr="00A24939">
        <w:rPr>
          <w:rFonts w:hint="eastAsia"/>
          <w:kern w:val="0"/>
        </w:rPr>
        <w:t>を参照。）</w:t>
      </w:r>
    </w:p>
    <w:p w:rsidR="00F354F0" w:rsidRDefault="00F354F0" w:rsidP="00F354F0">
      <w:pPr>
        <w:ind w:leftChars="100" w:left="224" w:rightChars="116" w:right="260" w:firstLineChars="100" w:firstLine="225"/>
        <w:rPr>
          <w:rFonts w:hint="eastAsia"/>
          <w:b/>
          <w:color w:val="000000"/>
        </w:rPr>
      </w:pPr>
    </w:p>
    <w:p w:rsidR="00F354F0" w:rsidRPr="003B4868" w:rsidRDefault="00F354F0" w:rsidP="00F354F0">
      <w:pPr>
        <w:ind w:leftChars="100" w:left="224" w:rightChars="116" w:right="260" w:firstLineChars="100" w:firstLine="225"/>
        <w:rPr>
          <w:b/>
          <w:color w:val="000000"/>
        </w:rPr>
      </w:pPr>
      <w:r w:rsidRPr="003B4868">
        <w:rPr>
          <w:rFonts w:hint="eastAsia"/>
          <w:b/>
          <w:color w:val="000000"/>
        </w:rPr>
        <w:t>平成２</w:t>
      </w:r>
      <w:r>
        <w:rPr>
          <w:rFonts w:hint="eastAsia"/>
          <w:b/>
          <w:color w:val="000000"/>
        </w:rPr>
        <w:t>５</w:t>
      </w:r>
      <w:r w:rsidRPr="003B4868">
        <w:rPr>
          <w:rFonts w:hint="eastAsia"/>
          <w:b/>
          <w:color w:val="000000"/>
        </w:rPr>
        <w:t>年度</w:t>
      </w:r>
      <w:r>
        <w:rPr>
          <w:rFonts w:hint="eastAsia"/>
          <w:b/>
          <w:color w:val="000000"/>
        </w:rPr>
        <w:t>、福岡県では１７６</w:t>
      </w:r>
      <w:r w:rsidRPr="003B4868">
        <w:rPr>
          <w:rFonts w:hint="eastAsia"/>
          <w:b/>
          <w:color w:val="000000"/>
        </w:rPr>
        <w:t>件の立ち入り検査を実施し、主に下記の点について改善指導を行った。</w:t>
      </w:r>
    </w:p>
    <w:p w:rsidR="00F354F0" w:rsidRPr="003B4868" w:rsidRDefault="00F354F0" w:rsidP="00F354F0">
      <w:pPr>
        <w:ind w:leftChars="100" w:left="224" w:rightChars="116" w:right="260" w:firstLineChars="100" w:firstLine="225"/>
        <w:rPr>
          <w:b/>
          <w:color w:val="000000"/>
        </w:rPr>
      </w:pPr>
      <w:r w:rsidRPr="003B4868">
        <w:rPr>
          <w:rFonts w:hint="eastAsia"/>
          <w:b/>
          <w:color w:val="000000"/>
        </w:rPr>
        <w:t>・</w:t>
      </w:r>
      <w:r>
        <w:rPr>
          <w:rFonts w:hint="eastAsia"/>
          <w:b/>
          <w:color w:val="000000"/>
        </w:rPr>
        <w:t>業務主任者職務違反（保守業務未確認）</w:t>
      </w:r>
    </w:p>
    <w:p w:rsidR="00F354F0" w:rsidRDefault="00F354F0" w:rsidP="00F354F0">
      <w:pPr>
        <w:ind w:leftChars="100" w:left="224" w:rightChars="116" w:right="260" w:firstLineChars="100" w:firstLine="225"/>
        <w:rPr>
          <w:b/>
          <w:color w:val="000000"/>
        </w:rPr>
      </w:pPr>
      <w:r w:rsidRPr="003B4868">
        <w:rPr>
          <w:rFonts w:hint="eastAsia"/>
          <w:b/>
          <w:color w:val="000000"/>
        </w:rPr>
        <w:t>・</w:t>
      </w:r>
      <w:r>
        <w:rPr>
          <w:rFonts w:hint="eastAsia"/>
          <w:b/>
          <w:color w:val="000000"/>
        </w:rPr>
        <w:t>供給設備、消費設備の定期点検調査未実施（バルク貯槽を含む）及び改善不備</w:t>
      </w:r>
    </w:p>
    <w:p w:rsidR="00F354F0" w:rsidRDefault="00F354F0" w:rsidP="00F354F0">
      <w:pPr>
        <w:ind w:leftChars="100" w:left="224" w:rightChars="116" w:right="260" w:firstLineChars="100" w:firstLine="225"/>
        <w:rPr>
          <w:b/>
          <w:color w:val="000000"/>
        </w:rPr>
      </w:pPr>
      <w:r>
        <w:rPr>
          <w:rFonts w:hint="eastAsia"/>
          <w:b/>
          <w:color w:val="000000"/>
        </w:rPr>
        <w:t>・委託契約書不備及び供給開始時点検不備</w:t>
      </w:r>
    </w:p>
    <w:p w:rsidR="00F354F0" w:rsidRDefault="00F354F0" w:rsidP="00F354F0">
      <w:pPr>
        <w:ind w:leftChars="100" w:left="224" w:rightChars="116" w:right="260" w:firstLineChars="100" w:firstLine="225"/>
        <w:rPr>
          <w:b/>
          <w:color w:val="000000"/>
        </w:rPr>
      </w:pPr>
      <w:r>
        <w:rPr>
          <w:rFonts w:hint="eastAsia"/>
          <w:b/>
          <w:color w:val="000000"/>
        </w:rPr>
        <w:t>・移動基準の不備</w:t>
      </w:r>
    </w:p>
    <w:p w:rsidR="00FC1C09" w:rsidRDefault="00FC1C09" w:rsidP="002F1A74">
      <w:pPr>
        <w:rPr>
          <w:rFonts w:hint="eastAsia"/>
        </w:rPr>
      </w:pPr>
    </w:p>
    <w:p w:rsidR="00F354F0" w:rsidRDefault="00F354F0" w:rsidP="002F1A74">
      <w:pPr>
        <w:rPr>
          <w:rFonts w:hint="eastAsia"/>
        </w:rPr>
      </w:pPr>
    </w:p>
    <w:p w:rsidR="00F354F0" w:rsidRDefault="00F354F0" w:rsidP="002F1A74"/>
    <w:p w:rsidR="002F1A74" w:rsidRPr="00A24939" w:rsidRDefault="002F1A74" w:rsidP="002F1A74">
      <w:r w:rsidRPr="00A24939">
        <w:rPr>
          <w:rFonts w:hint="eastAsia"/>
        </w:rPr>
        <w:lastRenderedPageBreak/>
        <w:t>３．保安対策指針の策定</w:t>
      </w:r>
    </w:p>
    <w:p w:rsidR="002F1A74" w:rsidRPr="00A24939" w:rsidRDefault="002F1A74" w:rsidP="002F1A74">
      <w:pPr>
        <w:ind w:firstLineChars="100" w:firstLine="224"/>
      </w:pPr>
      <w:r w:rsidRPr="00A24939">
        <w:rPr>
          <w:rFonts w:hint="eastAsia"/>
        </w:rPr>
        <w:t>経済産業省は、ＬＰガス販売事業者等に対して、</w:t>
      </w:r>
    </w:p>
    <w:p w:rsidR="002F1A74" w:rsidRPr="00A24939" w:rsidRDefault="002F1A74" w:rsidP="002F1A74">
      <w:pPr>
        <w:ind w:leftChars="100" w:left="672" w:hangingChars="200" w:hanging="448"/>
      </w:pPr>
      <w:r w:rsidRPr="00A24939">
        <w:rPr>
          <w:rFonts w:hint="eastAsia"/>
        </w:rPr>
        <w:t>（１）事業遂行の前提である法令の確実な遵守と適切な保安対策を実施すること</w:t>
      </w:r>
      <w:r w:rsidR="0008673B">
        <w:rPr>
          <w:rFonts w:hint="eastAsia"/>
        </w:rPr>
        <w:t>。</w:t>
      </w:r>
    </w:p>
    <w:p w:rsidR="002F1A74" w:rsidRPr="00A24939" w:rsidRDefault="002F1A74" w:rsidP="002F1A74">
      <w:pPr>
        <w:ind w:firstLineChars="100" w:firstLine="224"/>
      </w:pPr>
      <w:r w:rsidRPr="00A24939">
        <w:rPr>
          <w:rFonts w:hint="eastAsia"/>
        </w:rPr>
        <w:t>（２）時代や社会の要請に応じて自主保安の高度化を一層推進すること</w:t>
      </w:r>
      <w:r w:rsidR="0008673B">
        <w:rPr>
          <w:rFonts w:hint="eastAsia"/>
        </w:rPr>
        <w:t>。</w:t>
      </w:r>
    </w:p>
    <w:p w:rsidR="002F1A74" w:rsidRPr="00A24939" w:rsidRDefault="002F1A74" w:rsidP="002F1A74">
      <w:pPr>
        <w:ind w:leftChars="100" w:left="672" w:hangingChars="200" w:hanging="448"/>
      </w:pPr>
      <w:r w:rsidRPr="00A24939">
        <w:rPr>
          <w:rFonts w:hint="eastAsia"/>
        </w:rPr>
        <w:t>（３）液化石油ガス業界団体が表明した事故対策等保安対策を、具体的かつ確実に実施すること</w:t>
      </w:r>
      <w:r w:rsidR="0008673B">
        <w:rPr>
          <w:rFonts w:hint="eastAsia"/>
        </w:rPr>
        <w:t>。</w:t>
      </w:r>
    </w:p>
    <w:p w:rsidR="002F1A74" w:rsidRPr="00A24939" w:rsidRDefault="002F1A74" w:rsidP="002F1A74">
      <w:pPr>
        <w:ind w:firstLineChars="100" w:firstLine="224"/>
      </w:pPr>
      <w:r w:rsidRPr="00A24939">
        <w:rPr>
          <w:rFonts w:hint="eastAsia"/>
        </w:rPr>
        <w:t>（４）今後の自然災害の発生に備え、万全の保安対策を実施すること</w:t>
      </w:r>
      <w:r w:rsidR="0008673B">
        <w:rPr>
          <w:rFonts w:hint="eastAsia"/>
        </w:rPr>
        <w:t>。</w:t>
      </w:r>
    </w:p>
    <w:p w:rsidR="002F1A74" w:rsidRPr="00A24939" w:rsidRDefault="002F1A74" w:rsidP="0008673B">
      <w:pPr>
        <w:ind w:leftChars="100" w:left="224" w:firstLineChars="100" w:firstLine="224"/>
      </w:pPr>
      <w:r w:rsidRPr="00A24939">
        <w:rPr>
          <w:rFonts w:hint="eastAsia"/>
        </w:rPr>
        <w:t>を求め、もって一般消費者等に係る適切な保安の維持・確保を図ることを要請するため、この指針を策定する。</w:t>
      </w:r>
    </w:p>
    <w:p w:rsidR="00B513F2" w:rsidRPr="00A24939" w:rsidRDefault="00B513F2" w:rsidP="002F1A74"/>
    <w:p w:rsidR="002F1A74" w:rsidRPr="00A24939" w:rsidRDefault="00F019D1" w:rsidP="00F019D1">
      <w:pPr>
        <w:ind w:left="448" w:hangingChars="200" w:hanging="448"/>
      </w:pPr>
      <w:r>
        <w:rPr>
          <w:rFonts w:hint="eastAsia"/>
        </w:rPr>
        <w:t xml:space="preserve">第２　</w:t>
      </w:r>
      <w:r w:rsidR="002F1A74" w:rsidRPr="00A24939">
        <w:rPr>
          <w:rFonts w:hint="eastAsia"/>
        </w:rPr>
        <w:t>ＬＰガス販売事業者等が講ずべき具体的な保安対策</w:t>
      </w:r>
      <w:r w:rsidR="002F1A74" w:rsidRPr="00A24939">
        <w:rPr>
          <w:rFonts w:cs="ＭＳ 明朝" w:hint="eastAsia"/>
          <w:kern w:val="0"/>
        </w:rPr>
        <w:t>（要請４項目）</w:t>
      </w:r>
      <w:r w:rsidR="002F1A74" w:rsidRPr="00A24939">
        <w:rPr>
          <w:rFonts w:hint="eastAsia"/>
        </w:rPr>
        <w:t xml:space="preserve">及び重点事故防止対策３項目　</w:t>
      </w:r>
    </w:p>
    <w:p w:rsidR="002F1A74" w:rsidRPr="00A24939" w:rsidRDefault="002F1A74" w:rsidP="002F1A74"/>
    <w:p w:rsidR="002F1A74" w:rsidRPr="00A24939" w:rsidRDefault="00F05864" w:rsidP="002F1A74">
      <w:pPr>
        <w:ind w:firstLineChars="100" w:firstLine="224"/>
      </w:pPr>
      <w:r>
        <w:rPr>
          <w:rFonts w:hint="eastAsia"/>
        </w:rPr>
        <w:t>最近の事故の発生状況及び法令遵守の状況を踏まえ、平成２６</w:t>
      </w:r>
      <w:bookmarkStart w:id="0" w:name="_GoBack"/>
      <w:bookmarkEnd w:id="0"/>
      <w:r w:rsidR="002F1A74" w:rsidRPr="00A24939">
        <w:rPr>
          <w:rFonts w:hint="eastAsia"/>
        </w:rPr>
        <w:t>年度において、次に掲げる４項目をＬＰガス販売事業者等に対して要請する。</w:t>
      </w:r>
    </w:p>
    <w:p w:rsidR="002F1A74" w:rsidRPr="00A24939" w:rsidRDefault="002F1A74" w:rsidP="002F1A74">
      <w:pPr>
        <w:ind w:firstLineChars="200" w:firstLine="448"/>
      </w:pPr>
      <w:r w:rsidRPr="00A24939">
        <w:rPr>
          <w:rFonts w:hint="eastAsia"/>
        </w:rPr>
        <w:t>１．法令遵守の徹底</w:t>
      </w:r>
    </w:p>
    <w:p w:rsidR="002F1A74" w:rsidRPr="00A24939" w:rsidRDefault="002F1A74" w:rsidP="002F1A74">
      <w:pPr>
        <w:ind w:firstLineChars="200" w:firstLine="448"/>
      </w:pPr>
      <w:r w:rsidRPr="00A24939">
        <w:rPr>
          <w:rFonts w:hint="eastAsia"/>
        </w:rPr>
        <w:t>２．組織内のリスク管理の徹底</w:t>
      </w:r>
      <w:r w:rsidR="003D3315" w:rsidRPr="00A24939">
        <w:rPr>
          <w:rFonts w:hint="eastAsia"/>
        </w:rPr>
        <w:t>及び自主保安活動の推進</w:t>
      </w:r>
    </w:p>
    <w:p w:rsidR="002F1A74" w:rsidRPr="00A24939" w:rsidRDefault="002F1A74" w:rsidP="002F1A74">
      <w:pPr>
        <w:ind w:firstLineChars="200" w:firstLine="448"/>
      </w:pPr>
      <w:r w:rsidRPr="00A24939">
        <w:rPr>
          <w:rFonts w:hint="eastAsia"/>
        </w:rPr>
        <w:t>３．事故防止対策</w:t>
      </w:r>
    </w:p>
    <w:p w:rsidR="002F1A74" w:rsidRPr="00A24939" w:rsidRDefault="002F1A74" w:rsidP="002F1A74">
      <w:pPr>
        <w:ind w:firstLineChars="200" w:firstLine="448"/>
      </w:pPr>
      <w:r w:rsidRPr="00A24939">
        <w:rPr>
          <w:rFonts w:hint="eastAsia"/>
        </w:rPr>
        <w:t>４．自然災害対策</w:t>
      </w:r>
    </w:p>
    <w:p w:rsidR="002F1A74" w:rsidRPr="00A24939" w:rsidRDefault="002F1A74" w:rsidP="002F1A74">
      <w:pPr>
        <w:ind w:firstLineChars="100" w:firstLine="224"/>
      </w:pPr>
      <w:r w:rsidRPr="00A24939">
        <w:rPr>
          <w:rFonts w:hint="eastAsia"/>
        </w:rPr>
        <w:t>特に、事故防止対策については、平成</w:t>
      </w:r>
      <w:r w:rsidR="003D3315" w:rsidRPr="00A24939">
        <w:rPr>
          <w:rFonts w:hint="eastAsia"/>
        </w:rPr>
        <w:t>２５</w:t>
      </w:r>
      <w:r w:rsidRPr="00A24939">
        <w:rPr>
          <w:rFonts w:hint="eastAsia"/>
        </w:rPr>
        <w:t>年の事故</w:t>
      </w:r>
      <w:r w:rsidR="00E37764" w:rsidRPr="00A24939">
        <w:rPr>
          <w:rFonts w:hint="eastAsia"/>
        </w:rPr>
        <w:t>発生</w:t>
      </w:r>
      <w:r w:rsidRPr="00A24939">
        <w:rPr>
          <w:rFonts w:hint="eastAsia"/>
        </w:rPr>
        <w:t>状況等から、</w:t>
      </w:r>
    </w:p>
    <w:p w:rsidR="002F1A74" w:rsidRPr="00A24939" w:rsidRDefault="002F1A74" w:rsidP="002F1A74">
      <w:pPr>
        <w:ind w:firstLineChars="200" w:firstLine="448"/>
      </w:pPr>
      <w:r w:rsidRPr="00A24939">
        <w:rPr>
          <w:rFonts w:hint="eastAsia"/>
        </w:rPr>
        <w:t>（１）ＣＯ</w:t>
      </w:r>
      <w:r w:rsidR="00B67820" w:rsidRPr="00A24939">
        <w:rPr>
          <w:rFonts w:hint="eastAsia"/>
        </w:rPr>
        <w:t>（一酸化炭素）</w:t>
      </w:r>
      <w:r w:rsidRPr="00A24939">
        <w:rPr>
          <w:rFonts w:hint="eastAsia"/>
        </w:rPr>
        <w:t>中毒事故の防止</w:t>
      </w:r>
      <w:r w:rsidR="007755CE">
        <w:rPr>
          <w:rFonts w:hint="eastAsia"/>
        </w:rPr>
        <w:t>対策</w:t>
      </w:r>
    </w:p>
    <w:p w:rsidR="002F1A74" w:rsidRPr="00A24939" w:rsidRDefault="002F1A74" w:rsidP="002F1A74">
      <w:pPr>
        <w:ind w:firstLineChars="200" w:firstLine="448"/>
      </w:pPr>
      <w:r w:rsidRPr="00A24939">
        <w:rPr>
          <w:rFonts w:hint="eastAsia"/>
        </w:rPr>
        <w:t>（２）一般消費者等に起因する事故の防止</w:t>
      </w:r>
      <w:r w:rsidR="007755CE">
        <w:rPr>
          <w:rFonts w:hint="eastAsia"/>
        </w:rPr>
        <w:t>対策</w:t>
      </w:r>
    </w:p>
    <w:p w:rsidR="002F1A74" w:rsidRPr="00A24939" w:rsidRDefault="002F1A74" w:rsidP="002F1A74">
      <w:pPr>
        <w:ind w:firstLineChars="200" w:firstLine="448"/>
      </w:pPr>
      <w:r w:rsidRPr="00A24939">
        <w:rPr>
          <w:rFonts w:hint="eastAsia"/>
        </w:rPr>
        <w:t>（３）ＬＰガス販売事業者等に起因する事故の防止</w:t>
      </w:r>
      <w:r w:rsidR="007755CE">
        <w:rPr>
          <w:rFonts w:hint="eastAsia"/>
        </w:rPr>
        <w:t>対策</w:t>
      </w:r>
    </w:p>
    <w:p w:rsidR="002F1A74" w:rsidRPr="00A24939" w:rsidRDefault="002F1A74" w:rsidP="00F1040C">
      <w:pPr>
        <w:ind w:firstLineChars="100" w:firstLine="224"/>
      </w:pPr>
      <w:r w:rsidRPr="00A24939">
        <w:rPr>
          <w:rFonts w:hint="eastAsia"/>
        </w:rPr>
        <w:t>を重点</w:t>
      </w:r>
      <w:r w:rsidR="0069398E" w:rsidRPr="00A24939">
        <w:rPr>
          <w:rFonts w:hint="eastAsia"/>
        </w:rPr>
        <w:t>的</w:t>
      </w:r>
      <w:r w:rsidRPr="00A24939">
        <w:rPr>
          <w:rFonts w:hint="eastAsia"/>
        </w:rPr>
        <w:t>に対応することを要請する。</w:t>
      </w:r>
    </w:p>
    <w:p w:rsidR="002F1A74" w:rsidRPr="00A24939" w:rsidRDefault="002F1A74" w:rsidP="002F1A74">
      <w:pPr>
        <w:ind w:leftChars="100" w:left="448" w:hangingChars="100" w:hanging="224"/>
      </w:pPr>
      <w:r w:rsidRPr="00A24939">
        <w:rPr>
          <w:rFonts w:hint="eastAsia"/>
        </w:rPr>
        <w:t>その際、少子化、高齢化等社会経済情勢を踏まえた自主保安活動を実施するとともに、</w:t>
      </w:r>
    </w:p>
    <w:p w:rsidR="002F1A74" w:rsidRPr="00A24939" w:rsidRDefault="002F1A74" w:rsidP="00537B3B">
      <w:pPr>
        <w:ind w:leftChars="200" w:left="448"/>
      </w:pPr>
      <w:r w:rsidRPr="00A24939">
        <w:rPr>
          <w:rFonts w:hint="eastAsia"/>
        </w:rPr>
        <w:t>・一般社団法人全国ＬＰガス協会の「ＬＰガス安全安心向上運動」</w:t>
      </w:r>
    </w:p>
    <w:p w:rsidR="002F1A74" w:rsidRPr="00A24939" w:rsidRDefault="002F1A74" w:rsidP="00537B3B">
      <w:pPr>
        <w:ind w:leftChars="200" w:left="672" w:hangingChars="100" w:hanging="224"/>
      </w:pPr>
      <w:r w:rsidRPr="00A24939">
        <w:rPr>
          <w:rFonts w:hint="eastAsia"/>
        </w:rPr>
        <w:t>・</w:t>
      </w:r>
      <w:r w:rsidRPr="00A24939">
        <w:rPr>
          <w:rFonts w:hAnsi="ＭＳ 明朝" w:hint="eastAsia"/>
        </w:rPr>
        <w:t>日本液化石油ガス協議会・地域液化石油ガス協議会の集まりである七協議会連絡会議</w:t>
      </w:r>
      <w:r w:rsidR="00537B3B" w:rsidRPr="00A24939">
        <w:rPr>
          <w:rFonts w:hAnsi="ＭＳ 明朝" w:hint="eastAsia"/>
        </w:rPr>
        <w:t>（以下「七協議会連絡会議」という。）</w:t>
      </w:r>
      <w:r w:rsidRPr="00A24939">
        <w:rPr>
          <w:rFonts w:hAnsi="ＭＳ 明朝" w:hint="eastAsia"/>
        </w:rPr>
        <w:t>の行動基準</w:t>
      </w:r>
      <w:r w:rsidRPr="00A24939">
        <w:rPr>
          <w:rFonts w:hint="eastAsia"/>
        </w:rPr>
        <w:t xml:space="preserve">　等</w:t>
      </w:r>
    </w:p>
    <w:p w:rsidR="0008673B" w:rsidRDefault="002F1A74" w:rsidP="00F1040C">
      <w:pPr>
        <w:ind w:leftChars="100" w:left="224"/>
      </w:pPr>
      <w:r w:rsidRPr="00A24939">
        <w:rPr>
          <w:rFonts w:hint="eastAsia"/>
        </w:rPr>
        <w:t>で実施することとされた項目を自主保安活動に積極的に取り入れ、具体的な取組を行う</w:t>
      </w:r>
    </w:p>
    <w:p w:rsidR="002F1A74" w:rsidRDefault="002F1A74" w:rsidP="0008673B">
      <w:pPr>
        <w:rPr>
          <w:rFonts w:hint="eastAsia"/>
        </w:rPr>
      </w:pPr>
      <w:r w:rsidRPr="00A24939">
        <w:rPr>
          <w:rFonts w:hint="eastAsia"/>
        </w:rPr>
        <w:t>ことが重要である。</w:t>
      </w:r>
    </w:p>
    <w:p w:rsidR="00F354F0" w:rsidRDefault="00F354F0" w:rsidP="0008673B"/>
    <w:p w:rsidR="00F354F0" w:rsidRDefault="00F354F0" w:rsidP="00F354F0">
      <w:pPr>
        <w:ind w:leftChars="100" w:left="224" w:rightChars="116" w:right="260" w:firstLineChars="100" w:firstLine="225"/>
        <w:rPr>
          <w:b/>
          <w:color w:val="000000"/>
        </w:rPr>
      </w:pPr>
      <w:r>
        <w:rPr>
          <w:rFonts w:hint="eastAsia"/>
          <w:b/>
          <w:color w:val="000000"/>
        </w:rPr>
        <w:t>東日本大震災後も全国各地で自然災害が頻発しており、二次災害による被害の拡大や復旧の長期化に伴う地域住民への影響が大きな課題となっている。</w:t>
      </w:r>
    </w:p>
    <w:p w:rsidR="00F354F0" w:rsidRPr="003B4868" w:rsidRDefault="00F354F0" w:rsidP="00F354F0">
      <w:pPr>
        <w:ind w:leftChars="100" w:left="224" w:rightChars="116" w:right="260" w:firstLineChars="100" w:firstLine="225"/>
        <w:rPr>
          <w:b/>
          <w:color w:val="000000"/>
        </w:rPr>
      </w:pPr>
      <w:r>
        <w:rPr>
          <w:rFonts w:hint="eastAsia"/>
          <w:b/>
          <w:color w:val="000000"/>
        </w:rPr>
        <w:t>福岡県では災害発生時の二次災害の防止や災害からの早期復旧を図るため、</w:t>
      </w:r>
    </w:p>
    <w:p w:rsidR="00F354F0" w:rsidRPr="003B4868" w:rsidRDefault="00F354F0" w:rsidP="00F354F0">
      <w:pPr>
        <w:ind w:leftChars="100" w:left="224" w:rightChars="116" w:right="260" w:firstLineChars="100" w:firstLine="225"/>
        <w:rPr>
          <w:b/>
          <w:color w:val="000000"/>
        </w:rPr>
      </w:pPr>
      <w:r w:rsidRPr="003B4868">
        <w:rPr>
          <w:rFonts w:hint="eastAsia"/>
          <w:b/>
          <w:color w:val="000000"/>
        </w:rPr>
        <w:t>『</w:t>
      </w:r>
      <w:r>
        <w:rPr>
          <w:rFonts w:hint="eastAsia"/>
          <w:b/>
          <w:color w:val="000000"/>
        </w:rPr>
        <w:t>災害発生時の組織的な行動力の強化</w:t>
      </w:r>
      <w:r w:rsidRPr="003B4868">
        <w:rPr>
          <w:rFonts w:hint="eastAsia"/>
          <w:b/>
          <w:color w:val="000000"/>
        </w:rPr>
        <w:t>』</w:t>
      </w:r>
    </w:p>
    <w:p w:rsidR="00F354F0" w:rsidRPr="003B4868" w:rsidRDefault="00F354F0" w:rsidP="00F354F0">
      <w:pPr>
        <w:ind w:rightChars="116" w:right="260" w:firstLineChars="100" w:firstLine="225"/>
        <w:rPr>
          <w:b/>
          <w:color w:val="000000"/>
        </w:rPr>
      </w:pPr>
      <w:r w:rsidRPr="003B4868">
        <w:rPr>
          <w:rFonts w:hint="eastAsia"/>
          <w:b/>
          <w:color w:val="000000"/>
        </w:rPr>
        <w:t>を重点項目とする。</w:t>
      </w:r>
    </w:p>
    <w:p w:rsidR="004856B1" w:rsidRDefault="004856B1" w:rsidP="0008673B"/>
    <w:p w:rsidR="002F1A74" w:rsidRDefault="002F1A74" w:rsidP="002F1A74">
      <w:pPr>
        <w:rPr>
          <w:rFonts w:hint="eastAsia"/>
        </w:rPr>
      </w:pPr>
    </w:p>
    <w:p w:rsidR="00F354F0" w:rsidRDefault="00F354F0" w:rsidP="002F1A74">
      <w:pPr>
        <w:rPr>
          <w:rFonts w:hint="eastAsia"/>
        </w:rPr>
      </w:pPr>
    </w:p>
    <w:p w:rsidR="00F354F0" w:rsidRPr="00A24939" w:rsidRDefault="00F354F0" w:rsidP="002F1A74"/>
    <w:p w:rsidR="002F1A74" w:rsidRPr="00A24939" w:rsidRDefault="002F1A74" w:rsidP="002F1A74">
      <w:r w:rsidRPr="00A24939">
        <w:rPr>
          <w:rFonts w:hint="eastAsia"/>
        </w:rPr>
        <w:lastRenderedPageBreak/>
        <w:t>１．法令遵守の徹底</w:t>
      </w:r>
    </w:p>
    <w:p w:rsidR="002F1A74" w:rsidRPr="00A24939" w:rsidRDefault="002F1A74" w:rsidP="002F1A74">
      <w:r w:rsidRPr="00A24939">
        <w:rPr>
          <w:rFonts w:hint="eastAsia"/>
        </w:rPr>
        <w:t>（１）経営者の保安確保へ向けたコミットメント等</w:t>
      </w:r>
    </w:p>
    <w:p w:rsidR="002F1A74" w:rsidRPr="00A24939" w:rsidRDefault="00537B3B" w:rsidP="0008673B">
      <w:pPr>
        <w:ind w:firstLineChars="200" w:firstLine="448"/>
      </w:pPr>
      <w:r w:rsidRPr="00A24939">
        <w:rPr>
          <w:rFonts w:hint="eastAsia"/>
        </w:rPr>
        <w:t>①</w:t>
      </w:r>
      <w:r w:rsidR="0008673B">
        <w:rPr>
          <w:rFonts w:hint="eastAsia"/>
        </w:rPr>
        <w:t xml:space="preserve">　</w:t>
      </w:r>
      <w:r w:rsidR="002F1A74" w:rsidRPr="00A24939">
        <w:rPr>
          <w:rFonts w:hint="eastAsia"/>
        </w:rPr>
        <w:t>経営の基本方針として、法令の遵守、保安の確保を掲げること。</w:t>
      </w:r>
    </w:p>
    <w:p w:rsidR="002F1A74" w:rsidRPr="00A24939" w:rsidRDefault="00537B3B" w:rsidP="0008673B">
      <w:pPr>
        <w:ind w:leftChars="200" w:left="672" w:hangingChars="100" w:hanging="224"/>
      </w:pPr>
      <w:r w:rsidRPr="00A24939">
        <w:rPr>
          <w:rFonts w:hint="eastAsia"/>
        </w:rPr>
        <w:t>②</w:t>
      </w:r>
      <w:r w:rsidR="0008673B">
        <w:rPr>
          <w:rFonts w:hint="eastAsia"/>
        </w:rPr>
        <w:t xml:space="preserve">　</w:t>
      </w:r>
      <w:r w:rsidR="002F1A74" w:rsidRPr="00A24939">
        <w:rPr>
          <w:rFonts w:hint="eastAsia"/>
        </w:rPr>
        <w:t>経営者自らが保安に対する姿勢を社内外に明確に表明し、保安確保の指導力を発揮すること。</w:t>
      </w:r>
    </w:p>
    <w:p w:rsidR="002F1A74" w:rsidRPr="00A24939" w:rsidRDefault="00537B3B" w:rsidP="0008673B">
      <w:pPr>
        <w:ind w:leftChars="200" w:left="672" w:hangingChars="100" w:hanging="224"/>
      </w:pPr>
      <w:r w:rsidRPr="00A24939">
        <w:rPr>
          <w:rFonts w:hint="eastAsia"/>
        </w:rPr>
        <w:t>③</w:t>
      </w:r>
      <w:r w:rsidR="0008673B">
        <w:rPr>
          <w:rFonts w:hint="eastAsia"/>
        </w:rPr>
        <w:t xml:space="preserve">　</w:t>
      </w:r>
      <w:r w:rsidR="002F1A74" w:rsidRPr="00A24939">
        <w:rPr>
          <w:rFonts w:hint="eastAsia"/>
        </w:rPr>
        <w:t>経営者の最も重要な役割である保安組織体制の整備及び保安関連予算の確保を図ること。</w:t>
      </w:r>
    </w:p>
    <w:p w:rsidR="002F1A74" w:rsidRPr="00A24939" w:rsidRDefault="002F1A74" w:rsidP="002F1A74"/>
    <w:p w:rsidR="002F1A74" w:rsidRPr="00A24939" w:rsidRDefault="002F1A74" w:rsidP="002F1A74">
      <w:r w:rsidRPr="00A24939">
        <w:rPr>
          <w:rFonts w:hint="eastAsia"/>
        </w:rPr>
        <w:t>（２）ＬＰガス販売事業者</w:t>
      </w:r>
      <w:r w:rsidR="00E37764" w:rsidRPr="00A24939">
        <w:rPr>
          <w:rFonts w:hint="eastAsia"/>
        </w:rPr>
        <w:t>等</w:t>
      </w:r>
      <w:r w:rsidRPr="00A24939">
        <w:rPr>
          <w:rFonts w:hint="eastAsia"/>
        </w:rPr>
        <w:t>の義務の再認識</w:t>
      </w:r>
    </w:p>
    <w:p w:rsidR="0008673B" w:rsidRDefault="006B639D" w:rsidP="0008673B">
      <w:pPr>
        <w:ind w:leftChars="200" w:left="448"/>
      </w:pPr>
      <w:r w:rsidRPr="00A24939">
        <w:rPr>
          <w:rFonts w:hint="eastAsia"/>
        </w:rPr>
        <w:t>①</w:t>
      </w:r>
      <w:r w:rsidR="0008673B">
        <w:rPr>
          <w:rFonts w:hint="eastAsia"/>
        </w:rPr>
        <w:t xml:space="preserve">　</w:t>
      </w:r>
      <w:r w:rsidR="002F1A74" w:rsidRPr="00A24939">
        <w:rPr>
          <w:rFonts w:hint="eastAsia"/>
        </w:rPr>
        <w:t>ＬＰガス販売事業者は、保安業務を委託している場合でも、保安機関に</w:t>
      </w:r>
      <w:r w:rsidR="000D1DC1" w:rsidRPr="00A24939">
        <w:rPr>
          <w:rFonts w:hint="eastAsia"/>
        </w:rPr>
        <w:t>対して、</w:t>
      </w:r>
    </w:p>
    <w:p w:rsidR="002F1A74" w:rsidRPr="00A24939" w:rsidRDefault="00746F0A" w:rsidP="0008673B">
      <w:pPr>
        <w:ind w:leftChars="200" w:left="448" w:firstLineChars="100" w:firstLine="224"/>
      </w:pPr>
      <w:r w:rsidRPr="00A24939">
        <w:rPr>
          <w:rFonts w:hint="eastAsia"/>
        </w:rPr>
        <w:t>保安業務</w:t>
      </w:r>
      <w:r w:rsidR="000D1DC1" w:rsidRPr="00A24939">
        <w:rPr>
          <w:rFonts w:hint="eastAsia"/>
        </w:rPr>
        <w:t>の</w:t>
      </w:r>
      <w:r w:rsidRPr="00A24939">
        <w:rPr>
          <w:rFonts w:hint="eastAsia"/>
        </w:rPr>
        <w:t>実施</w:t>
      </w:r>
      <w:r w:rsidR="000D1DC1" w:rsidRPr="00A24939">
        <w:rPr>
          <w:rFonts w:hint="eastAsia"/>
        </w:rPr>
        <w:t>状況について確実に</w:t>
      </w:r>
      <w:r w:rsidR="003077C1" w:rsidRPr="00A24939">
        <w:rPr>
          <w:rFonts w:hint="eastAsia"/>
        </w:rPr>
        <w:t>確認を</w:t>
      </w:r>
      <w:r w:rsidR="000D1DC1" w:rsidRPr="00A24939">
        <w:rPr>
          <w:rFonts w:hint="eastAsia"/>
        </w:rPr>
        <w:t>行うこと</w:t>
      </w:r>
      <w:r w:rsidR="002F1A74" w:rsidRPr="00A24939">
        <w:rPr>
          <w:rFonts w:hint="eastAsia"/>
        </w:rPr>
        <w:t>。</w:t>
      </w:r>
    </w:p>
    <w:p w:rsidR="0008673B" w:rsidRDefault="000D1DC1" w:rsidP="0008673B">
      <w:pPr>
        <w:ind w:leftChars="200" w:left="448"/>
      </w:pPr>
      <w:r w:rsidRPr="00A24939">
        <w:rPr>
          <w:rFonts w:hint="eastAsia"/>
        </w:rPr>
        <w:t>②</w:t>
      </w:r>
      <w:r w:rsidR="0008673B">
        <w:rPr>
          <w:rFonts w:hint="eastAsia"/>
        </w:rPr>
        <w:t xml:space="preserve">　</w:t>
      </w:r>
      <w:r w:rsidR="002F1A74" w:rsidRPr="00A24939">
        <w:rPr>
          <w:rFonts w:hint="eastAsia"/>
        </w:rPr>
        <w:t>保安機関は、保安業務の結果を確実に委託元であるＬＰガス販売事業者に通知す</w:t>
      </w:r>
    </w:p>
    <w:p w:rsidR="002F1A74" w:rsidRPr="00A24939" w:rsidRDefault="002F1A74" w:rsidP="0008673B">
      <w:pPr>
        <w:ind w:leftChars="200" w:left="448" w:firstLineChars="100" w:firstLine="224"/>
      </w:pPr>
      <w:r w:rsidRPr="00A24939">
        <w:rPr>
          <w:rFonts w:hint="eastAsia"/>
        </w:rPr>
        <w:t>ること。</w:t>
      </w:r>
    </w:p>
    <w:p w:rsidR="002F1A74" w:rsidRPr="00A24939" w:rsidRDefault="002F1A74" w:rsidP="0008673B">
      <w:pPr>
        <w:ind w:firstLineChars="300" w:firstLine="582"/>
        <w:rPr>
          <w:sz w:val="21"/>
          <w:szCs w:val="21"/>
        </w:rPr>
      </w:pPr>
      <w:r w:rsidRPr="00A24939">
        <w:rPr>
          <w:rFonts w:hint="eastAsia"/>
          <w:sz w:val="21"/>
          <w:szCs w:val="21"/>
        </w:rPr>
        <w:t>（現状）</w:t>
      </w:r>
    </w:p>
    <w:p w:rsidR="002F1A74" w:rsidRPr="00A24939" w:rsidRDefault="002F1A74" w:rsidP="0008673B">
      <w:pPr>
        <w:ind w:leftChars="400" w:left="1090" w:hangingChars="100" w:hanging="194"/>
        <w:rPr>
          <w:sz w:val="21"/>
          <w:szCs w:val="21"/>
        </w:rPr>
      </w:pPr>
      <w:r w:rsidRPr="00A24939">
        <w:rPr>
          <w:rFonts w:hint="eastAsia"/>
          <w:sz w:val="21"/>
          <w:szCs w:val="21"/>
        </w:rPr>
        <w:t>・平成２</w:t>
      </w:r>
      <w:r w:rsidR="00497D7F" w:rsidRPr="00A24939">
        <w:rPr>
          <w:rFonts w:hint="eastAsia"/>
          <w:sz w:val="21"/>
          <w:szCs w:val="21"/>
        </w:rPr>
        <w:t>５</w:t>
      </w:r>
      <w:r w:rsidRPr="00A24939">
        <w:rPr>
          <w:rFonts w:hint="eastAsia"/>
          <w:sz w:val="21"/>
          <w:szCs w:val="21"/>
        </w:rPr>
        <w:t>年度の立入検査において、保安業務</w:t>
      </w:r>
      <w:r w:rsidR="00613360" w:rsidRPr="00A24939">
        <w:rPr>
          <w:rFonts w:hint="eastAsia"/>
          <w:sz w:val="21"/>
          <w:szCs w:val="21"/>
        </w:rPr>
        <w:t>の</w:t>
      </w:r>
      <w:r w:rsidRPr="00A24939">
        <w:rPr>
          <w:rFonts w:hint="eastAsia"/>
          <w:sz w:val="21"/>
          <w:szCs w:val="21"/>
        </w:rPr>
        <w:t>実施結果を委託元であるＬＰガス販売事業者に通知し</w:t>
      </w:r>
      <w:r w:rsidR="00613360" w:rsidRPr="00A24939">
        <w:rPr>
          <w:rFonts w:hint="eastAsia"/>
          <w:sz w:val="21"/>
          <w:szCs w:val="21"/>
        </w:rPr>
        <w:t>ていない</w:t>
      </w:r>
      <w:r w:rsidRPr="00A24939">
        <w:rPr>
          <w:rFonts w:hint="eastAsia"/>
          <w:sz w:val="21"/>
          <w:szCs w:val="21"/>
        </w:rPr>
        <w:t>保安機関が見受けられた。</w:t>
      </w:r>
    </w:p>
    <w:p w:rsidR="00C17486" w:rsidRPr="00A24939" w:rsidRDefault="00C17486" w:rsidP="002F1A74"/>
    <w:p w:rsidR="002F1A74" w:rsidRPr="00A24939" w:rsidRDefault="002F1A74" w:rsidP="002F1A74">
      <w:r w:rsidRPr="00A24939">
        <w:rPr>
          <w:rFonts w:hint="eastAsia"/>
        </w:rPr>
        <w:t>（３）保安教育の確実な実施</w:t>
      </w:r>
    </w:p>
    <w:p w:rsidR="002F1A74" w:rsidRPr="00A24939" w:rsidRDefault="00537B3B" w:rsidP="0008673B">
      <w:pPr>
        <w:ind w:leftChars="200" w:left="672" w:hangingChars="100" w:hanging="224"/>
      </w:pPr>
      <w:r w:rsidRPr="00A24939">
        <w:rPr>
          <w:rFonts w:hint="eastAsia"/>
        </w:rPr>
        <w:t>①</w:t>
      </w:r>
      <w:r w:rsidR="0008673B">
        <w:rPr>
          <w:rFonts w:hint="eastAsia"/>
        </w:rPr>
        <w:t xml:space="preserve">　</w:t>
      </w:r>
      <w:r w:rsidR="002F1A74" w:rsidRPr="00A24939">
        <w:rPr>
          <w:rFonts w:hint="eastAsia"/>
        </w:rPr>
        <w:t>保安教育を的確に実施する体制を整備するとともに、年間保安教育計画を策定し、保安教育が従業員に対して確実に実施されるようにすること。</w:t>
      </w:r>
    </w:p>
    <w:p w:rsidR="002F1A74" w:rsidRPr="00A24939" w:rsidRDefault="00537B3B" w:rsidP="0008673B">
      <w:pPr>
        <w:ind w:leftChars="200" w:left="672" w:hangingChars="100" w:hanging="224"/>
      </w:pPr>
      <w:r w:rsidRPr="00A24939">
        <w:rPr>
          <w:rFonts w:hint="eastAsia"/>
        </w:rPr>
        <w:t>②</w:t>
      </w:r>
      <w:r w:rsidR="0008673B">
        <w:rPr>
          <w:rFonts w:hint="eastAsia"/>
        </w:rPr>
        <w:t xml:space="preserve">　</w:t>
      </w:r>
      <w:r w:rsidR="002F1A74" w:rsidRPr="00A24939">
        <w:rPr>
          <w:rFonts w:hint="eastAsia"/>
        </w:rPr>
        <w:t>保安教育の実施に当たっては、容器交換時や設備工事・修理等の際の標準作業マニュアルを作成する等、作業手順の再確認及び徹底並びに定められた作業を的確に実施できる技術力の向上を図るよう指導すること。</w:t>
      </w:r>
    </w:p>
    <w:p w:rsidR="002F1A74" w:rsidRPr="00A24939" w:rsidRDefault="00537B3B" w:rsidP="0008673B">
      <w:pPr>
        <w:ind w:leftChars="200" w:left="672" w:hangingChars="100" w:hanging="224"/>
      </w:pPr>
      <w:r w:rsidRPr="00A24939">
        <w:rPr>
          <w:rFonts w:hint="eastAsia"/>
        </w:rPr>
        <w:t>③</w:t>
      </w:r>
      <w:r w:rsidR="0008673B">
        <w:rPr>
          <w:rFonts w:hint="eastAsia"/>
        </w:rPr>
        <w:t xml:space="preserve">　</w:t>
      </w:r>
      <w:r w:rsidR="002F1A74" w:rsidRPr="00A24939">
        <w:rPr>
          <w:rFonts w:hint="eastAsia"/>
        </w:rPr>
        <w:t>販売グループの中核となっているＬＰガス販売事業者は、グループ内事業者に対する保安教育を主導すること。</w:t>
      </w:r>
    </w:p>
    <w:p w:rsidR="00F1040C" w:rsidRPr="00A24939" w:rsidRDefault="00D5211B" w:rsidP="0008673B">
      <w:pPr>
        <w:ind w:leftChars="200" w:left="672" w:hangingChars="100" w:hanging="224"/>
      </w:pPr>
      <w:r w:rsidRPr="00A24939">
        <w:rPr>
          <w:rFonts w:hint="eastAsia"/>
        </w:rPr>
        <w:t>④</w:t>
      </w:r>
      <w:r w:rsidR="0008673B">
        <w:rPr>
          <w:rFonts w:hint="eastAsia"/>
        </w:rPr>
        <w:t xml:space="preserve">　</w:t>
      </w:r>
      <w:r w:rsidRPr="00A24939">
        <w:rPr>
          <w:rFonts w:hint="eastAsia"/>
        </w:rPr>
        <w:t>経済産業省が実施する地域保安指導事業等、各地で実施される保安講習会に積極的に参加すること。</w:t>
      </w:r>
    </w:p>
    <w:p w:rsidR="00F1040C" w:rsidRPr="00A24939" w:rsidRDefault="00F1040C" w:rsidP="00F1040C">
      <w:pPr>
        <w:ind w:leftChars="100" w:left="448" w:hangingChars="100" w:hanging="224"/>
      </w:pPr>
    </w:p>
    <w:p w:rsidR="002F1A74" w:rsidRPr="00A24939" w:rsidRDefault="002F1A74" w:rsidP="00F1040C">
      <w:pPr>
        <w:ind w:left="448" w:hangingChars="200" w:hanging="448"/>
      </w:pPr>
      <w:r w:rsidRPr="00A24939">
        <w:rPr>
          <w:rFonts w:hint="eastAsia"/>
        </w:rPr>
        <w:t>（４）販売所・営業所単位での保安確保</w:t>
      </w:r>
    </w:p>
    <w:p w:rsidR="002F1A74" w:rsidRPr="00A24939" w:rsidRDefault="00537B3B" w:rsidP="0008673B">
      <w:pPr>
        <w:ind w:leftChars="200" w:left="672" w:hangingChars="100" w:hanging="224"/>
      </w:pPr>
      <w:r w:rsidRPr="00A24939">
        <w:rPr>
          <w:rFonts w:hint="eastAsia"/>
        </w:rPr>
        <w:t>①</w:t>
      </w:r>
      <w:r w:rsidR="0008673B">
        <w:rPr>
          <w:rFonts w:hint="eastAsia"/>
        </w:rPr>
        <w:t xml:space="preserve">　</w:t>
      </w:r>
      <w:r w:rsidR="00127805" w:rsidRPr="00A24939">
        <w:rPr>
          <w:rFonts w:hint="eastAsia"/>
        </w:rPr>
        <w:t>ＬＰ</w:t>
      </w:r>
      <w:r w:rsidR="004915E5" w:rsidRPr="00A24939">
        <w:rPr>
          <w:rFonts w:hint="eastAsia"/>
        </w:rPr>
        <w:t>ガス</w:t>
      </w:r>
      <w:r w:rsidR="00127805" w:rsidRPr="00A24939">
        <w:rPr>
          <w:rFonts w:hint="eastAsia"/>
        </w:rPr>
        <w:t>販売事業者は、</w:t>
      </w:r>
      <w:r w:rsidR="002F1A74" w:rsidRPr="00A24939">
        <w:rPr>
          <w:rFonts w:hint="eastAsia"/>
        </w:rPr>
        <w:t>販売所・営業所の責任者が保安業務の監督責任者としての自覚を持ち、業務主任者とともに、保安確保への取組を確実に実践すること。</w:t>
      </w:r>
    </w:p>
    <w:p w:rsidR="002F1A74" w:rsidRPr="00A24939" w:rsidRDefault="00537B3B" w:rsidP="0008673B">
      <w:pPr>
        <w:ind w:leftChars="200" w:left="672" w:hangingChars="100" w:hanging="224"/>
      </w:pPr>
      <w:r w:rsidRPr="00A24939">
        <w:rPr>
          <w:rFonts w:hint="eastAsia"/>
        </w:rPr>
        <w:t>②</w:t>
      </w:r>
      <w:r w:rsidR="0008673B">
        <w:rPr>
          <w:rFonts w:hint="eastAsia"/>
        </w:rPr>
        <w:t xml:space="preserve">　</w:t>
      </w:r>
      <w:r w:rsidR="00127805" w:rsidRPr="00A24939">
        <w:rPr>
          <w:rFonts w:hint="eastAsia"/>
        </w:rPr>
        <w:t>ＬＰ</w:t>
      </w:r>
      <w:r w:rsidR="004915E5" w:rsidRPr="00A24939">
        <w:rPr>
          <w:rFonts w:hint="eastAsia"/>
        </w:rPr>
        <w:t>ガス</w:t>
      </w:r>
      <w:r w:rsidR="00127805" w:rsidRPr="00A24939">
        <w:rPr>
          <w:rFonts w:hint="eastAsia"/>
        </w:rPr>
        <w:t>販売事業者は、</w:t>
      </w:r>
      <w:r w:rsidR="002F1A74" w:rsidRPr="00A24939">
        <w:rPr>
          <w:rFonts w:hint="eastAsia"/>
        </w:rPr>
        <w:t>業務主任者の職務・役割の社内規程類への明示による明確化等、実効的に機能する体制の整備を図ること。</w:t>
      </w:r>
    </w:p>
    <w:p w:rsidR="00770D23" w:rsidRPr="00A24939" w:rsidRDefault="00770D23" w:rsidP="0008673B">
      <w:pPr>
        <w:ind w:firstLineChars="300" w:firstLine="582"/>
        <w:rPr>
          <w:sz w:val="21"/>
          <w:szCs w:val="21"/>
        </w:rPr>
      </w:pPr>
      <w:r w:rsidRPr="00A24939">
        <w:rPr>
          <w:rFonts w:hint="eastAsia"/>
          <w:sz w:val="21"/>
          <w:szCs w:val="21"/>
        </w:rPr>
        <w:t>（現状）</w:t>
      </w:r>
    </w:p>
    <w:p w:rsidR="00770D23" w:rsidRPr="00A24939" w:rsidRDefault="00770D23" w:rsidP="0008673B">
      <w:pPr>
        <w:ind w:leftChars="400" w:left="1090" w:hangingChars="100" w:hanging="194"/>
        <w:rPr>
          <w:sz w:val="21"/>
          <w:szCs w:val="21"/>
        </w:rPr>
      </w:pPr>
      <w:r w:rsidRPr="00A24939">
        <w:rPr>
          <w:rFonts w:hint="eastAsia"/>
          <w:sz w:val="21"/>
          <w:szCs w:val="21"/>
        </w:rPr>
        <w:t>・平成２４年度の立入検査において、点検・調査結果等における未記入・誤記入を業務主任者が見過ごしていた例が散見された。</w:t>
      </w:r>
    </w:p>
    <w:p w:rsidR="002F1A74" w:rsidRPr="00A24939" w:rsidRDefault="00537B3B" w:rsidP="0008673B">
      <w:pPr>
        <w:ind w:leftChars="200" w:left="672" w:hangingChars="100" w:hanging="224"/>
      </w:pPr>
      <w:r w:rsidRPr="00A24939">
        <w:rPr>
          <w:rFonts w:hint="eastAsia"/>
        </w:rPr>
        <w:t>③</w:t>
      </w:r>
      <w:r w:rsidR="0008673B">
        <w:rPr>
          <w:rFonts w:hint="eastAsia"/>
        </w:rPr>
        <w:t xml:space="preserve">　</w:t>
      </w:r>
      <w:r w:rsidR="002F1A74" w:rsidRPr="00A24939">
        <w:rPr>
          <w:rFonts w:hint="eastAsia"/>
        </w:rPr>
        <w:t>販売所・営業所において法令遵守と保安業務の適切な実施が行われているかを本社の保安管理部門等が確実に把握し、不足・不備があれば改める</w:t>
      </w:r>
      <w:r w:rsidR="006B639D" w:rsidRPr="00A24939">
        <w:rPr>
          <w:rFonts w:hint="eastAsia"/>
        </w:rPr>
        <w:t>とともに</w:t>
      </w:r>
      <w:r w:rsidR="002F1A74" w:rsidRPr="00A24939">
        <w:rPr>
          <w:rFonts w:hint="eastAsia"/>
        </w:rPr>
        <w:t>、内部監査</w:t>
      </w:r>
      <w:r w:rsidR="006B639D" w:rsidRPr="00A24939">
        <w:rPr>
          <w:rFonts w:hint="eastAsia"/>
        </w:rPr>
        <w:t>の</w:t>
      </w:r>
      <w:r w:rsidR="002F1A74" w:rsidRPr="00A24939">
        <w:rPr>
          <w:rFonts w:hint="eastAsia"/>
        </w:rPr>
        <w:t>充実を図ること。</w:t>
      </w:r>
    </w:p>
    <w:p w:rsidR="00EC427E" w:rsidRPr="00A24939" w:rsidRDefault="00EC427E" w:rsidP="0008673B">
      <w:pPr>
        <w:ind w:firstLineChars="300" w:firstLine="582"/>
        <w:rPr>
          <w:sz w:val="21"/>
          <w:szCs w:val="21"/>
        </w:rPr>
      </w:pPr>
      <w:r w:rsidRPr="00A24939">
        <w:rPr>
          <w:rFonts w:hint="eastAsia"/>
          <w:sz w:val="21"/>
          <w:szCs w:val="21"/>
        </w:rPr>
        <w:t>（現状）</w:t>
      </w:r>
    </w:p>
    <w:p w:rsidR="00EC427E" w:rsidRPr="00A24939" w:rsidRDefault="00EC427E" w:rsidP="0008673B">
      <w:pPr>
        <w:ind w:leftChars="400" w:left="1090" w:hangingChars="100" w:hanging="194"/>
        <w:rPr>
          <w:sz w:val="21"/>
          <w:szCs w:val="21"/>
        </w:rPr>
      </w:pPr>
      <w:r w:rsidRPr="00A24939">
        <w:rPr>
          <w:rFonts w:hint="eastAsia"/>
          <w:sz w:val="21"/>
          <w:szCs w:val="21"/>
        </w:rPr>
        <w:lastRenderedPageBreak/>
        <w:t>・平成２３年度において、本社の保安管理部門が販売所・営業所の業務の実施状況を把握しておらず、法令違反に至った事例があった。</w:t>
      </w:r>
    </w:p>
    <w:p w:rsidR="002F1A74" w:rsidRPr="00A24939" w:rsidRDefault="006B639D" w:rsidP="0008673B">
      <w:pPr>
        <w:ind w:left="1043" w:hangingChars="538" w:hanging="1043"/>
        <w:rPr>
          <w:sz w:val="21"/>
          <w:szCs w:val="21"/>
        </w:rPr>
      </w:pPr>
      <w:r w:rsidRPr="00A24939">
        <w:rPr>
          <w:rFonts w:hint="eastAsia"/>
          <w:sz w:val="21"/>
          <w:szCs w:val="21"/>
        </w:rPr>
        <w:t xml:space="preserve">　　</w:t>
      </w:r>
      <w:r w:rsidR="00043AB0" w:rsidRPr="00A24939">
        <w:rPr>
          <w:rFonts w:hint="eastAsia"/>
          <w:sz w:val="21"/>
          <w:szCs w:val="21"/>
        </w:rPr>
        <w:t xml:space="preserve">　</w:t>
      </w:r>
      <w:r w:rsidRPr="00A24939">
        <w:rPr>
          <w:rFonts w:hint="eastAsia"/>
          <w:sz w:val="21"/>
          <w:szCs w:val="21"/>
        </w:rPr>
        <w:t xml:space="preserve"> </w:t>
      </w:r>
      <w:r w:rsidR="0008673B">
        <w:rPr>
          <w:rFonts w:hint="eastAsia"/>
          <w:sz w:val="21"/>
          <w:szCs w:val="21"/>
        </w:rPr>
        <w:t xml:space="preserve">　</w:t>
      </w:r>
      <w:r w:rsidRPr="00A24939">
        <w:rPr>
          <w:rFonts w:hint="eastAsia"/>
          <w:sz w:val="21"/>
          <w:szCs w:val="21"/>
        </w:rPr>
        <w:t>・</w:t>
      </w:r>
      <w:r w:rsidR="00043AB0" w:rsidRPr="00A24939">
        <w:rPr>
          <w:rFonts w:hint="eastAsia"/>
          <w:sz w:val="21"/>
          <w:szCs w:val="21"/>
        </w:rPr>
        <w:t>平成２５年度の立入検査</w:t>
      </w:r>
      <w:r w:rsidR="00937C38" w:rsidRPr="00A24939">
        <w:rPr>
          <w:rFonts w:hint="eastAsia"/>
          <w:sz w:val="21"/>
          <w:szCs w:val="21"/>
        </w:rPr>
        <w:t>において</w:t>
      </w:r>
      <w:r w:rsidR="00043AB0" w:rsidRPr="00A24939">
        <w:rPr>
          <w:rFonts w:hint="eastAsia"/>
          <w:sz w:val="21"/>
          <w:szCs w:val="21"/>
        </w:rPr>
        <w:t>、保安機関において</w:t>
      </w:r>
      <w:r w:rsidR="00613360" w:rsidRPr="00A24939">
        <w:rPr>
          <w:rFonts w:hint="eastAsia"/>
          <w:sz w:val="21"/>
          <w:szCs w:val="21"/>
        </w:rPr>
        <w:t>ＬＰガス</w:t>
      </w:r>
      <w:r w:rsidR="00043AB0" w:rsidRPr="00A24939">
        <w:rPr>
          <w:rFonts w:hint="eastAsia"/>
          <w:sz w:val="21"/>
          <w:szCs w:val="21"/>
        </w:rPr>
        <w:t>販売事業者から受託した保安業務を他の保安機関へ再委託していた事例があった。</w:t>
      </w:r>
    </w:p>
    <w:p w:rsidR="00043AB0" w:rsidRPr="00A24939" w:rsidRDefault="00043AB0" w:rsidP="00C64A5D">
      <w:pPr>
        <w:ind w:left="1120" w:hangingChars="500" w:hanging="1120"/>
      </w:pPr>
    </w:p>
    <w:p w:rsidR="002F1A74" w:rsidRPr="00A24939" w:rsidRDefault="002F1A74" w:rsidP="002F1A74">
      <w:r w:rsidRPr="00A24939">
        <w:rPr>
          <w:rFonts w:hint="eastAsia"/>
        </w:rPr>
        <w:t>（５）事業譲渡時の保安業務の確実な実施</w:t>
      </w:r>
    </w:p>
    <w:p w:rsidR="002F1A74" w:rsidRPr="00A24939" w:rsidRDefault="00537B3B" w:rsidP="0008673B">
      <w:pPr>
        <w:ind w:leftChars="200" w:left="672" w:hangingChars="100" w:hanging="224"/>
      </w:pPr>
      <w:r w:rsidRPr="00A24939">
        <w:rPr>
          <w:rFonts w:hint="eastAsia"/>
        </w:rPr>
        <w:t>①</w:t>
      </w:r>
      <w:r w:rsidR="0008673B">
        <w:rPr>
          <w:rFonts w:hint="eastAsia"/>
        </w:rPr>
        <w:t xml:space="preserve">　</w:t>
      </w:r>
      <w:r w:rsidR="002F1A74" w:rsidRPr="00A24939">
        <w:rPr>
          <w:rFonts w:hint="eastAsia"/>
        </w:rPr>
        <w:t>事業譲渡を受ける場合は、譲渡前の保安状況</w:t>
      </w:r>
      <w:r w:rsidR="005379FB" w:rsidRPr="00A24939">
        <w:rPr>
          <w:rFonts w:hint="eastAsia"/>
        </w:rPr>
        <w:t>（配管等の設置状況等を含む。）</w:t>
      </w:r>
      <w:r w:rsidR="002F1A74" w:rsidRPr="00A24939">
        <w:rPr>
          <w:rFonts w:hint="eastAsia"/>
        </w:rPr>
        <w:t>を事前に確認し、保安業務遂行の人員、日数等を確保し、保安業務を実施すること。</w:t>
      </w:r>
    </w:p>
    <w:p w:rsidR="002F1A74" w:rsidRPr="00A24939" w:rsidRDefault="00537B3B" w:rsidP="0008673B">
      <w:pPr>
        <w:ind w:leftChars="200" w:left="672" w:hangingChars="100" w:hanging="224"/>
      </w:pPr>
      <w:r w:rsidRPr="00A24939">
        <w:rPr>
          <w:rFonts w:hint="eastAsia"/>
        </w:rPr>
        <w:t>②</w:t>
      </w:r>
      <w:r w:rsidR="0008673B">
        <w:rPr>
          <w:rFonts w:hint="eastAsia"/>
        </w:rPr>
        <w:t xml:space="preserve">　</w:t>
      </w:r>
      <w:r w:rsidR="002F1A74" w:rsidRPr="00A24939">
        <w:rPr>
          <w:rFonts w:hint="eastAsia"/>
        </w:rPr>
        <w:t>譲渡後も緊急時対応の基準内の確実な実施を含めた保安業務の実施状況について再度確認をすること。</w:t>
      </w:r>
    </w:p>
    <w:p w:rsidR="00AA1835" w:rsidRPr="00A24939" w:rsidRDefault="00AA1835" w:rsidP="002F1A74">
      <w:pPr>
        <w:ind w:leftChars="100" w:left="448" w:hangingChars="100" w:hanging="224"/>
      </w:pPr>
    </w:p>
    <w:p w:rsidR="00AA1835" w:rsidRPr="00A24939" w:rsidRDefault="00AA1835" w:rsidP="00AA1835">
      <w:r w:rsidRPr="00A24939">
        <w:rPr>
          <w:rFonts w:hint="eastAsia"/>
        </w:rPr>
        <w:t>（６）バルク貯槽等の２０年検査に向けた体制</w:t>
      </w:r>
      <w:r w:rsidR="006B639D" w:rsidRPr="00A24939">
        <w:rPr>
          <w:rFonts w:hint="eastAsia"/>
        </w:rPr>
        <w:t>準備</w:t>
      </w:r>
    </w:p>
    <w:p w:rsidR="0008673B" w:rsidRDefault="00490CA3" w:rsidP="0008673B">
      <w:pPr>
        <w:ind w:left="1120" w:hangingChars="500" w:hanging="1120"/>
      </w:pPr>
      <w:r w:rsidRPr="00A24939">
        <w:rPr>
          <w:rFonts w:hint="eastAsia"/>
        </w:rPr>
        <w:t xml:space="preserve">　</w:t>
      </w:r>
      <w:r w:rsidR="0008673B">
        <w:rPr>
          <w:rFonts w:hint="eastAsia"/>
        </w:rPr>
        <w:t xml:space="preserve">　</w:t>
      </w:r>
      <w:r w:rsidRPr="00A24939">
        <w:rPr>
          <w:rFonts w:hint="eastAsia"/>
        </w:rPr>
        <w:t>①</w:t>
      </w:r>
      <w:r w:rsidR="0008673B">
        <w:rPr>
          <w:rFonts w:hint="eastAsia"/>
        </w:rPr>
        <w:t xml:space="preserve">　</w:t>
      </w:r>
      <w:r w:rsidR="006B639D" w:rsidRPr="00A24939">
        <w:rPr>
          <w:rFonts w:hint="eastAsia"/>
        </w:rPr>
        <w:t>ＬＰガス販売事業者は、</w:t>
      </w:r>
      <w:r w:rsidR="00AA1835" w:rsidRPr="00A24939">
        <w:rPr>
          <w:rFonts w:hint="eastAsia"/>
        </w:rPr>
        <w:t>民生用バルク供給システムに使用されているバルク貯槽</w:t>
      </w:r>
    </w:p>
    <w:p w:rsidR="0008673B" w:rsidRDefault="00AA1835" w:rsidP="0008673B">
      <w:pPr>
        <w:ind w:leftChars="300" w:left="1120" w:hangingChars="200" w:hanging="448"/>
      </w:pPr>
      <w:r w:rsidRPr="00A24939">
        <w:rPr>
          <w:rFonts w:hint="eastAsia"/>
        </w:rPr>
        <w:t>及び附属機器等のいわゆる２０年検査に係る経済産業省、高圧ガス保安協会等の検</w:t>
      </w:r>
    </w:p>
    <w:p w:rsidR="0008673B" w:rsidRDefault="00AA1835" w:rsidP="0008673B">
      <w:pPr>
        <w:ind w:leftChars="300" w:left="1120" w:hangingChars="200" w:hanging="448"/>
      </w:pPr>
      <w:r w:rsidRPr="00A24939">
        <w:rPr>
          <w:rFonts w:hint="eastAsia"/>
        </w:rPr>
        <w:t>討状況の把握に努め</w:t>
      </w:r>
      <w:r w:rsidR="00490CA3" w:rsidRPr="00A24939">
        <w:rPr>
          <w:rFonts w:hint="eastAsia"/>
        </w:rPr>
        <w:t>るとともに、高圧ガス保安協会規格を参考に２０年検査に関す</w:t>
      </w:r>
    </w:p>
    <w:p w:rsidR="00AA1835" w:rsidRPr="00A24939" w:rsidRDefault="00490CA3" w:rsidP="0008673B">
      <w:pPr>
        <w:ind w:leftChars="300" w:left="1120" w:hangingChars="200" w:hanging="448"/>
      </w:pPr>
      <w:r w:rsidRPr="00A24939">
        <w:rPr>
          <w:rFonts w:hint="eastAsia"/>
        </w:rPr>
        <w:t>る具体</w:t>
      </w:r>
      <w:r w:rsidR="00E640B5" w:rsidRPr="00A24939">
        <w:rPr>
          <w:rFonts w:hint="eastAsia"/>
        </w:rPr>
        <w:t>的</w:t>
      </w:r>
      <w:r w:rsidR="00AA1835" w:rsidRPr="00A24939">
        <w:rPr>
          <w:rFonts w:hint="eastAsia"/>
        </w:rPr>
        <w:t>な計画の策定及びその準備に着手すること。</w:t>
      </w:r>
    </w:p>
    <w:p w:rsidR="00AA1835" w:rsidRPr="00A24939" w:rsidRDefault="00AA1835" w:rsidP="00AA1835">
      <w:pPr>
        <w:ind w:left="920" w:hangingChars="500" w:hanging="920"/>
        <w:rPr>
          <w:sz w:val="20"/>
          <w:szCs w:val="20"/>
        </w:rPr>
      </w:pPr>
      <w:r w:rsidRPr="00A24939">
        <w:rPr>
          <w:rFonts w:hint="eastAsia"/>
          <w:sz w:val="20"/>
          <w:szCs w:val="20"/>
        </w:rPr>
        <w:t xml:space="preserve">　</w:t>
      </w:r>
      <w:r w:rsidR="00E640B5" w:rsidRPr="00A24939">
        <w:rPr>
          <w:rFonts w:hint="eastAsia"/>
          <w:sz w:val="20"/>
          <w:szCs w:val="20"/>
        </w:rPr>
        <w:t xml:space="preserve">　</w:t>
      </w:r>
      <w:r w:rsidR="0008673B">
        <w:rPr>
          <w:rFonts w:hint="eastAsia"/>
          <w:sz w:val="20"/>
          <w:szCs w:val="20"/>
        </w:rPr>
        <w:t xml:space="preserve">　</w:t>
      </w:r>
      <w:r w:rsidRPr="00A24939">
        <w:rPr>
          <w:rFonts w:hint="eastAsia"/>
          <w:sz w:val="20"/>
          <w:szCs w:val="20"/>
        </w:rPr>
        <w:t>（現状）</w:t>
      </w:r>
    </w:p>
    <w:p w:rsidR="00AA1835" w:rsidRPr="00A24939" w:rsidRDefault="00AA1835" w:rsidP="0008673B">
      <w:pPr>
        <w:ind w:leftChars="100" w:left="960" w:hangingChars="400" w:hanging="736"/>
        <w:rPr>
          <w:sz w:val="20"/>
          <w:szCs w:val="20"/>
        </w:rPr>
      </w:pPr>
      <w:r w:rsidRPr="00A24939">
        <w:rPr>
          <w:rFonts w:hint="eastAsia"/>
          <w:sz w:val="20"/>
          <w:szCs w:val="20"/>
        </w:rPr>
        <w:t xml:space="preserve">　</w:t>
      </w:r>
      <w:r w:rsidR="00E640B5" w:rsidRPr="00A24939">
        <w:rPr>
          <w:rFonts w:hint="eastAsia"/>
          <w:sz w:val="20"/>
          <w:szCs w:val="20"/>
        </w:rPr>
        <w:t xml:space="preserve">　</w:t>
      </w:r>
      <w:r w:rsidR="0008673B">
        <w:rPr>
          <w:rFonts w:hint="eastAsia"/>
          <w:sz w:val="20"/>
          <w:szCs w:val="20"/>
        </w:rPr>
        <w:t xml:space="preserve">　</w:t>
      </w:r>
      <w:r w:rsidR="00490CA3" w:rsidRPr="00A24939">
        <w:rPr>
          <w:rFonts w:hint="eastAsia"/>
          <w:sz w:val="20"/>
          <w:szCs w:val="20"/>
        </w:rPr>
        <w:t>・</w:t>
      </w:r>
      <w:r w:rsidR="005330A7" w:rsidRPr="00A24939">
        <w:rPr>
          <w:rFonts w:hint="eastAsia"/>
          <w:sz w:val="20"/>
          <w:szCs w:val="20"/>
        </w:rPr>
        <w:t>高圧ガス保安協会は、経済産業省の委託事業で作成した２０年検査に関する手順書(案)を</w:t>
      </w:r>
      <w:r w:rsidR="00937C38" w:rsidRPr="00A24939">
        <w:rPr>
          <w:rFonts w:hint="eastAsia"/>
          <w:sz w:val="20"/>
          <w:szCs w:val="20"/>
        </w:rPr>
        <w:t>基</w:t>
      </w:r>
      <w:r w:rsidR="005330A7" w:rsidRPr="00A24939">
        <w:rPr>
          <w:rFonts w:hint="eastAsia"/>
          <w:sz w:val="20"/>
          <w:szCs w:val="20"/>
        </w:rPr>
        <w:t>に</w:t>
      </w:r>
      <w:r w:rsidRPr="00A24939">
        <w:rPr>
          <w:rFonts w:hint="eastAsia"/>
          <w:sz w:val="20"/>
          <w:szCs w:val="20"/>
        </w:rPr>
        <w:t>、</w:t>
      </w:r>
      <w:r w:rsidR="005330A7" w:rsidRPr="00A24939">
        <w:rPr>
          <w:rFonts w:hint="eastAsia"/>
          <w:sz w:val="20"/>
          <w:szCs w:val="20"/>
        </w:rPr>
        <w:t>次</w:t>
      </w:r>
      <w:r w:rsidRPr="00A24939">
        <w:rPr>
          <w:rFonts w:hint="eastAsia"/>
          <w:sz w:val="20"/>
          <w:szCs w:val="20"/>
        </w:rPr>
        <w:t>の３つの２０年検査（告示検査）に関する高圧ガス保安協会規格（ＫＨＫＳ）を</w:t>
      </w:r>
      <w:r w:rsidR="00043AB0" w:rsidRPr="00A24939">
        <w:rPr>
          <w:rFonts w:hint="eastAsia"/>
          <w:sz w:val="20"/>
          <w:szCs w:val="20"/>
        </w:rPr>
        <w:t>平成２６年２月に</w:t>
      </w:r>
      <w:r w:rsidRPr="00A24939">
        <w:rPr>
          <w:rFonts w:hint="eastAsia"/>
          <w:sz w:val="20"/>
          <w:szCs w:val="20"/>
        </w:rPr>
        <w:t>制定。</w:t>
      </w:r>
    </w:p>
    <w:p w:rsidR="00AA1835" w:rsidRPr="00A24939" w:rsidRDefault="00AA1835" w:rsidP="0008673B">
      <w:pPr>
        <w:ind w:firstLineChars="550" w:firstLine="1012"/>
        <w:rPr>
          <w:sz w:val="20"/>
          <w:szCs w:val="20"/>
        </w:rPr>
      </w:pPr>
      <w:r w:rsidRPr="00A24939">
        <w:rPr>
          <w:rFonts w:hint="eastAsia"/>
          <w:sz w:val="20"/>
          <w:szCs w:val="20"/>
        </w:rPr>
        <w:t>①バルク貯槽の告示検査等に関する基準（ＫＨＫＳ０７４５）</w:t>
      </w:r>
    </w:p>
    <w:p w:rsidR="00AA1835" w:rsidRPr="00A24939" w:rsidRDefault="00AA1835" w:rsidP="0008673B">
      <w:pPr>
        <w:ind w:firstLineChars="550" w:firstLine="1012"/>
        <w:rPr>
          <w:sz w:val="20"/>
          <w:szCs w:val="20"/>
        </w:rPr>
      </w:pPr>
      <w:r w:rsidRPr="00A24939">
        <w:rPr>
          <w:rFonts w:hint="eastAsia"/>
          <w:sz w:val="20"/>
          <w:szCs w:val="20"/>
        </w:rPr>
        <w:t>②付属機器等の告示検査に関する基準（ＫＨＫＳ０７４６）</w:t>
      </w:r>
    </w:p>
    <w:p w:rsidR="002F1A74" w:rsidRPr="00A24939" w:rsidRDefault="00AA1835" w:rsidP="0008673B">
      <w:pPr>
        <w:ind w:firstLineChars="550" w:firstLine="1012"/>
      </w:pPr>
      <w:r w:rsidRPr="00A24939">
        <w:rPr>
          <w:rFonts w:hint="eastAsia"/>
          <w:sz w:val="20"/>
          <w:szCs w:val="20"/>
        </w:rPr>
        <w:t>③バルク貯槽及び附属機器等の告示検査等前作業に関する基準（ＫＨＫＳ０８４１）</w:t>
      </w:r>
    </w:p>
    <w:p w:rsidR="00C94AF4" w:rsidRPr="00A24939" w:rsidRDefault="00C94AF4" w:rsidP="00C64A5D">
      <w:pPr>
        <w:ind w:firstLineChars="3600" w:firstLine="8062"/>
      </w:pPr>
    </w:p>
    <w:p w:rsidR="002F1A74" w:rsidRPr="00A24939" w:rsidRDefault="002F1A74" w:rsidP="002F1A74">
      <w:r w:rsidRPr="00A24939">
        <w:rPr>
          <w:rFonts w:hint="eastAsia"/>
        </w:rPr>
        <w:t>２．組織内のリスク管理の徹底</w:t>
      </w:r>
      <w:r w:rsidR="00181763" w:rsidRPr="00A24939">
        <w:rPr>
          <w:rFonts w:hint="eastAsia"/>
        </w:rPr>
        <w:t>及び自主保安活動の推進</w:t>
      </w:r>
    </w:p>
    <w:p w:rsidR="00005E39" w:rsidRPr="00A24939" w:rsidRDefault="00005E39" w:rsidP="002F1A74">
      <w:r w:rsidRPr="00A24939">
        <w:rPr>
          <w:rFonts w:hint="eastAsia"/>
        </w:rPr>
        <w:t>（１）組織内のリスク管理</w:t>
      </w:r>
      <w:r w:rsidR="00680F3D" w:rsidRPr="00A24939">
        <w:rPr>
          <w:rFonts w:hint="eastAsia"/>
        </w:rPr>
        <w:t>の徹底</w:t>
      </w:r>
    </w:p>
    <w:p w:rsidR="00090454" w:rsidRPr="00A24939" w:rsidRDefault="002F1A74" w:rsidP="00CD767F">
      <w:pPr>
        <w:ind w:leftChars="200" w:left="448" w:firstLineChars="100" w:firstLine="224"/>
        <w:jc w:val="left"/>
      </w:pPr>
      <w:r w:rsidRPr="00A24939">
        <w:rPr>
          <w:rFonts w:hint="eastAsia"/>
        </w:rPr>
        <w:t>現場の実態に応じて異なるリスクを把握・認識し、適切な対策・改善を継続して実施する「リスクマネジメント」の考え方を取り入れ、リスク管理の徹底を図ること。</w:t>
      </w:r>
      <w:r w:rsidR="000A61BC" w:rsidRPr="00A24939">
        <w:rPr>
          <w:rFonts w:hint="eastAsia"/>
        </w:rPr>
        <w:t>その際、自主保安活動チェックシートを活用した自主保安活動の自己診断を行うことにより、自らの自主保安の状況を客観的に認識し、保安レベルの向上に活用すること</w:t>
      </w:r>
      <w:r w:rsidR="00AA1835" w:rsidRPr="00A24939">
        <w:rPr>
          <w:rFonts w:hint="eastAsia"/>
        </w:rPr>
        <w:t>。</w:t>
      </w:r>
    </w:p>
    <w:p w:rsidR="00490CA3" w:rsidRPr="00A24939" w:rsidRDefault="00005E39" w:rsidP="005452B6">
      <w:pPr>
        <w:ind w:leftChars="200" w:left="448"/>
        <w:jc w:val="left"/>
        <w:rPr>
          <w:sz w:val="21"/>
          <w:szCs w:val="21"/>
        </w:rPr>
      </w:pPr>
      <w:r w:rsidRPr="00A24939">
        <w:rPr>
          <w:rFonts w:hint="eastAsia"/>
          <w:sz w:val="21"/>
          <w:szCs w:val="21"/>
        </w:rPr>
        <w:t>（現状）</w:t>
      </w:r>
    </w:p>
    <w:p w:rsidR="00490CA3" w:rsidRPr="00A24939" w:rsidRDefault="00490CA3" w:rsidP="00490CA3">
      <w:pPr>
        <w:ind w:leftChars="200" w:left="448" w:firstLineChars="100" w:firstLine="194"/>
        <w:jc w:val="left"/>
        <w:rPr>
          <w:sz w:val="20"/>
          <w:szCs w:val="20"/>
        </w:rPr>
      </w:pPr>
      <w:r w:rsidRPr="00A24939">
        <w:rPr>
          <w:rFonts w:hint="eastAsia"/>
          <w:sz w:val="21"/>
          <w:szCs w:val="21"/>
        </w:rPr>
        <w:t>・</w:t>
      </w:r>
      <w:r w:rsidR="00005E39" w:rsidRPr="00A24939">
        <w:rPr>
          <w:rFonts w:hint="eastAsia"/>
          <w:sz w:val="21"/>
          <w:szCs w:val="21"/>
        </w:rPr>
        <w:t>自主保安活動チェックシートの提出状況：平成</w:t>
      </w:r>
      <w:r w:rsidR="00590CEF" w:rsidRPr="00A24939">
        <w:rPr>
          <w:rFonts w:hint="eastAsia"/>
          <w:sz w:val="21"/>
          <w:szCs w:val="21"/>
        </w:rPr>
        <w:t>２５</w:t>
      </w:r>
      <w:r w:rsidR="00005E39" w:rsidRPr="00A24939">
        <w:rPr>
          <w:rFonts w:hint="eastAsia"/>
          <w:sz w:val="21"/>
          <w:szCs w:val="21"/>
        </w:rPr>
        <w:t xml:space="preserve">年度　</w:t>
      </w:r>
      <w:r w:rsidR="00590CEF" w:rsidRPr="00A24939">
        <w:rPr>
          <w:rFonts w:hint="eastAsia"/>
          <w:sz w:val="21"/>
          <w:szCs w:val="21"/>
        </w:rPr>
        <w:t>５６．１％</w:t>
      </w:r>
      <w:r w:rsidR="00017A3B" w:rsidRPr="00A24939">
        <w:rPr>
          <w:sz w:val="20"/>
          <w:szCs w:val="20"/>
        </w:rPr>
        <w:t>(</w:t>
      </w:r>
      <w:r w:rsidR="00017A3B" w:rsidRPr="00A24939">
        <w:rPr>
          <w:rFonts w:hint="eastAsia"/>
          <w:sz w:val="20"/>
          <w:szCs w:val="20"/>
        </w:rPr>
        <w:t>年度途中から実施)</w:t>
      </w:r>
      <w:r w:rsidR="007E2469" w:rsidRPr="00A24939">
        <w:rPr>
          <w:rFonts w:hint="eastAsia"/>
          <w:sz w:val="20"/>
          <w:szCs w:val="20"/>
        </w:rPr>
        <w:t>（一</w:t>
      </w:r>
    </w:p>
    <w:p w:rsidR="00005E39" w:rsidRPr="00A24939" w:rsidRDefault="007E2469" w:rsidP="00490CA3">
      <w:pPr>
        <w:ind w:leftChars="200" w:left="448" w:firstLineChars="250" w:firstLine="460"/>
        <w:jc w:val="left"/>
        <w:rPr>
          <w:sz w:val="21"/>
          <w:szCs w:val="21"/>
        </w:rPr>
      </w:pPr>
      <w:r w:rsidRPr="00A24939">
        <w:rPr>
          <w:rFonts w:hint="eastAsia"/>
          <w:sz w:val="20"/>
          <w:szCs w:val="20"/>
        </w:rPr>
        <w:t>般社団法人全国ＬＰガス協会調べ）</w:t>
      </w:r>
    </w:p>
    <w:p w:rsidR="00090454" w:rsidRPr="00A24939" w:rsidRDefault="00090454" w:rsidP="005452B6">
      <w:pPr>
        <w:ind w:leftChars="200" w:left="448"/>
        <w:jc w:val="left"/>
      </w:pPr>
    </w:p>
    <w:p w:rsidR="00005E39" w:rsidRPr="00A24939" w:rsidRDefault="00005E39" w:rsidP="00C64A5D">
      <w:pPr>
        <w:ind w:left="141" w:hangingChars="63" w:hanging="141"/>
        <w:jc w:val="left"/>
      </w:pPr>
      <w:r w:rsidRPr="00A24939">
        <w:rPr>
          <w:rFonts w:hint="eastAsia"/>
        </w:rPr>
        <w:t>（２）集中監視システムの導入等による自主保安活動の推進</w:t>
      </w:r>
    </w:p>
    <w:p w:rsidR="00005E39" w:rsidRPr="00A24939" w:rsidRDefault="00005E39" w:rsidP="00CD767F">
      <w:pPr>
        <w:ind w:leftChars="200" w:left="448" w:firstLineChars="100" w:firstLine="224"/>
        <w:jc w:val="left"/>
      </w:pPr>
      <w:r w:rsidRPr="00A24939">
        <w:rPr>
          <w:rFonts w:hint="eastAsia"/>
        </w:rPr>
        <w:t>より一層の安全確保の観点から、</w:t>
      </w:r>
      <w:r w:rsidR="00746F0A" w:rsidRPr="00A24939">
        <w:rPr>
          <w:rFonts w:hint="eastAsia"/>
        </w:rPr>
        <w:t>一般消費者における保安管理状況がリアルタイムで把握でき、その状況に応じた的確な対応を迅速に行える集中</w:t>
      </w:r>
      <w:r w:rsidR="00090454" w:rsidRPr="00A24939">
        <w:rPr>
          <w:rFonts w:hint="eastAsia"/>
        </w:rPr>
        <w:t>監視システム</w:t>
      </w:r>
      <w:r w:rsidR="00746F0A" w:rsidRPr="00A24939">
        <w:rPr>
          <w:rFonts w:hint="eastAsia"/>
        </w:rPr>
        <w:t>の</w:t>
      </w:r>
      <w:r w:rsidR="00090454" w:rsidRPr="00A24939">
        <w:rPr>
          <w:rFonts w:hint="eastAsia"/>
        </w:rPr>
        <w:t>導入</w:t>
      </w:r>
      <w:r w:rsidR="00746F0A" w:rsidRPr="00A24939">
        <w:rPr>
          <w:rFonts w:hint="eastAsia"/>
        </w:rPr>
        <w:t>又は導入に向けた検討を行う</w:t>
      </w:r>
      <w:r w:rsidRPr="00A24939">
        <w:rPr>
          <w:rFonts w:hint="eastAsia"/>
        </w:rPr>
        <w:t>こと。</w:t>
      </w:r>
      <w:r w:rsidR="00FA1189" w:rsidRPr="00A24939">
        <w:rPr>
          <w:rFonts w:hint="eastAsia"/>
        </w:rPr>
        <w:t>その際、</w:t>
      </w:r>
      <w:r w:rsidR="00B959EC" w:rsidRPr="00A24939">
        <w:rPr>
          <w:rFonts w:hint="eastAsia"/>
        </w:rPr>
        <w:t>集中監視システムの</w:t>
      </w:r>
      <w:r w:rsidR="00FA1189" w:rsidRPr="00A24939">
        <w:rPr>
          <w:rFonts w:hint="eastAsia"/>
        </w:rPr>
        <w:t>通信規格については、国際標準化された規格に配慮することが望ましい。</w:t>
      </w:r>
      <w:r w:rsidR="00937C38" w:rsidRPr="00A24939">
        <w:rPr>
          <w:rFonts w:hint="eastAsia"/>
        </w:rPr>
        <w:t>（別紙</w:t>
      </w:r>
      <w:r w:rsidR="00E640B5" w:rsidRPr="00A24939">
        <w:rPr>
          <w:rFonts w:hint="eastAsia"/>
        </w:rPr>
        <w:t>１</w:t>
      </w:r>
      <w:r w:rsidR="00937C38" w:rsidRPr="00A24939">
        <w:rPr>
          <w:rFonts w:hint="eastAsia"/>
        </w:rPr>
        <w:t>）</w:t>
      </w:r>
    </w:p>
    <w:p w:rsidR="00490CA3" w:rsidRPr="00A24939" w:rsidRDefault="00005E39" w:rsidP="005452B6">
      <w:pPr>
        <w:ind w:leftChars="200" w:left="448"/>
        <w:jc w:val="left"/>
        <w:rPr>
          <w:sz w:val="21"/>
          <w:szCs w:val="21"/>
        </w:rPr>
      </w:pPr>
      <w:r w:rsidRPr="00A24939">
        <w:rPr>
          <w:rFonts w:hint="eastAsia"/>
          <w:sz w:val="21"/>
          <w:szCs w:val="21"/>
        </w:rPr>
        <w:t>（現状）</w:t>
      </w:r>
    </w:p>
    <w:p w:rsidR="004E0148" w:rsidRPr="00A24939" w:rsidRDefault="00490CA3" w:rsidP="00490CA3">
      <w:pPr>
        <w:ind w:leftChars="200" w:left="448" w:firstLineChars="150" w:firstLine="291"/>
        <w:jc w:val="left"/>
        <w:rPr>
          <w:sz w:val="21"/>
          <w:szCs w:val="21"/>
        </w:rPr>
      </w:pPr>
      <w:r w:rsidRPr="00A24939">
        <w:rPr>
          <w:rFonts w:hint="eastAsia"/>
          <w:sz w:val="21"/>
          <w:szCs w:val="21"/>
        </w:rPr>
        <w:lastRenderedPageBreak/>
        <w:t>・</w:t>
      </w:r>
      <w:r w:rsidR="004E0148" w:rsidRPr="00A24939">
        <w:rPr>
          <w:rFonts w:hint="eastAsia"/>
          <w:sz w:val="21"/>
          <w:szCs w:val="21"/>
        </w:rPr>
        <w:t>認定液化石油ｶﾞｽ販売事業者の認定状況：平成</w:t>
      </w:r>
      <w:r w:rsidR="00590CEF" w:rsidRPr="00A24939">
        <w:rPr>
          <w:rFonts w:hint="eastAsia"/>
          <w:sz w:val="21"/>
          <w:szCs w:val="21"/>
        </w:rPr>
        <w:t>２５</w:t>
      </w:r>
      <w:r w:rsidR="004E0148" w:rsidRPr="00A24939">
        <w:rPr>
          <w:rFonts w:hint="eastAsia"/>
          <w:sz w:val="21"/>
          <w:szCs w:val="21"/>
        </w:rPr>
        <w:t>年</w:t>
      </w:r>
      <w:r w:rsidR="00590CEF" w:rsidRPr="00A24939">
        <w:rPr>
          <w:rFonts w:hint="eastAsia"/>
          <w:sz w:val="21"/>
          <w:szCs w:val="21"/>
        </w:rPr>
        <w:t>４</w:t>
      </w:r>
      <w:r w:rsidR="00680F3D" w:rsidRPr="00A24939">
        <w:rPr>
          <w:rFonts w:hint="eastAsia"/>
          <w:sz w:val="21"/>
          <w:szCs w:val="21"/>
        </w:rPr>
        <w:t>月</w:t>
      </w:r>
      <w:r w:rsidR="004E0148" w:rsidRPr="00A24939">
        <w:rPr>
          <w:rFonts w:hint="eastAsia"/>
          <w:sz w:val="21"/>
          <w:szCs w:val="21"/>
        </w:rPr>
        <w:t>現在</w:t>
      </w:r>
      <w:r w:rsidR="00590CEF" w:rsidRPr="00A24939">
        <w:rPr>
          <w:rFonts w:hint="eastAsia"/>
          <w:sz w:val="21"/>
          <w:szCs w:val="21"/>
        </w:rPr>
        <w:t>２７３</w:t>
      </w:r>
      <w:r w:rsidR="004E0148" w:rsidRPr="00A24939">
        <w:rPr>
          <w:rFonts w:hint="eastAsia"/>
          <w:sz w:val="21"/>
          <w:szCs w:val="21"/>
        </w:rPr>
        <w:t>社（認定割合</w:t>
      </w:r>
      <w:r w:rsidR="00590CEF" w:rsidRPr="00A24939">
        <w:rPr>
          <w:rFonts w:hint="eastAsia"/>
          <w:sz w:val="21"/>
          <w:szCs w:val="21"/>
        </w:rPr>
        <w:t>１．３％</w:t>
      </w:r>
      <w:r w:rsidR="004E0148" w:rsidRPr="00A24939">
        <w:rPr>
          <w:rFonts w:hint="eastAsia"/>
          <w:sz w:val="21"/>
          <w:szCs w:val="21"/>
        </w:rPr>
        <w:t>）</w:t>
      </w:r>
    </w:p>
    <w:p w:rsidR="00490CA3" w:rsidRPr="00A24939" w:rsidRDefault="00490CA3" w:rsidP="00490CA3">
      <w:pPr>
        <w:ind w:leftChars="200" w:left="1224" w:hangingChars="400" w:hanging="776"/>
        <w:jc w:val="left"/>
        <w:rPr>
          <w:sz w:val="21"/>
          <w:szCs w:val="21"/>
        </w:rPr>
      </w:pPr>
      <w:r w:rsidRPr="00A24939">
        <w:rPr>
          <w:rFonts w:hint="eastAsia"/>
          <w:sz w:val="21"/>
          <w:szCs w:val="21"/>
        </w:rPr>
        <w:t xml:space="preserve">　　 </w:t>
      </w:r>
      <w:r w:rsidR="00305AD5" w:rsidRPr="00A24939">
        <w:rPr>
          <w:rFonts w:hint="eastAsia"/>
          <w:sz w:val="21"/>
          <w:szCs w:val="21"/>
        </w:rPr>
        <w:t>集中監視ｼｽﾃﾑの普及</w:t>
      </w:r>
      <w:r w:rsidR="00644B20" w:rsidRPr="00A24939">
        <w:rPr>
          <w:rFonts w:hint="eastAsia"/>
          <w:sz w:val="21"/>
          <w:szCs w:val="21"/>
        </w:rPr>
        <w:t>率</w:t>
      </w:r>
      <w:r w:rsidR="00305AD5" w:rsidRPr="00A24939">
        <w:rPr>
          <w:rFonts w:hint="eastAsia"/>
          <w:sz w:val="21"/>
          <w:szCs w:val="21"/>
        </w:rPr>
        <w:t>：</w:t>
      </w:r>
      <w:r w:rsidR="00590CEF" w:rsidRPr="00A24939">
        <w:rPr>
          <w:rFonts w:hint="eastAsia"/>
          <w:sz w:val="21"/>
          <w:szCs w:val="21"/>
        </w:rPr>
        <w:t>２６％</w:t>
      </w:r>
      <w:r w:rsidR="00644B20" w:rsidRPr="00A24939">
        <w:rPr>
          <w:rFonts w:hint="eastAsia"/>
          <w:sz w:val="21"/>
          <w:szCs w:val="21"/>
        </w:rPr>
        <w:t>（</w:t>
      </w:r>
      <w:r w:rsidR="00305AD5" w:rsidRPr="00A24939">
        <w:rPr>
          <w:rFonts w:hint="eastAsia"/>
          <w:sz w:val="21"/>
          <w:szCs w:val="21"/>
        </w:rPr>
        <w:t>平成</w:t>
      </w:r>
      <w:r w:rsidR="00590CEF" w:rsidRPr="00A24939">
        <w:rPr>
          <w:rFonts w:hint="eastAsia"/>
          <w:sz w:val="21"/>
          <w:szCs w:val="21"/>
        </w:rPr>
        <w:t>２１</w:t>
      </w:r>
      <w:r w:rsidR="00305AD5" w:rsidRPr="00A24939">
        <w:rPr>
          <w:rFonts w:hint="eastAsia"/>
          <w:sz w:val="21"/>
          <w:szCs w:val="21"/>
        </w:rPr>
        <w:t xml:space="preserve">年　</w:t>
      </w:r>
      <w:r w:rsidR="00644B20" w:rsidRPr="00A24939">
        <w:rPr>
          <w:rFonts w:hint="eastAsia"/>
          <w:sz w:val="21"/>
          <w:szCs w:val="21"/>
        </w:rPr>
        <w:t xml:space="preserve">集中監視設置世帯 </w:t>
      </w:r>
      <w:r w:rsidR="00590CEF" w:rsidRPr="00A24939">
        <w:rPr>
          <w:rFonts w:hint="eastAsia"/>
          <w:sz w:val="21"/>
          <w:szCs w:val="21"/>
        </w:rPr>
        <w:t>６２４</w:t>
      </w:r>
      <w:r w:rsidR="00305AD5" w:rsidRPr="00A24939">
        <w:rPr>
          <w:rFonts w:hint="eastAsia"/>
          <w:sz w:val="21"/>
          <w:szCs w:val="21"/>
        </w:rPr>
        <w:t>万世帯</w:t>
      </w:r>
      <w:r w:rsidR="00644B20" w:rsidRPr="00A24939">
        <w:rPr>
          <w:rFonts w:hint="eastAsia"/>
          <w:sz w:val="21"/>
          <w:szCs w:val="21"/>
        </w:rPr>
        <w:t>、</w:t>
      </w:r>
      <w:r w:rsidR="00405C84" w:rsidRPr="00A24939">
        <w:rPr>
          <w:rFonts w:hint="eastAsia"/>
          <w:sz w:val="21"/>
          <w:szCs w:val="21"/>
        </w:rPr>
        <w:t>LPｶﾞｽ</w:t>
      </w:r>
      <w:r w:rsidR="00644B20" w:rsidRPr="00A24939">
        <w:rPr>
          <w:rFonts w:hint="eastAsia"/>
          <w:sz w:val="21"/>
          <w:szCs w:val="21"/>
        </w:rPr>
        <w:t>利用</w:t>
      </w:r>
    </w:p>
    <w:p w:rsidR="00305AD5" w:rsidRPr="00A24939" w:rsidRDefault="00644B20" w:rsidP="00490CA3">
      <w:pPr>
        <w:ind w:firstLineChars="500" w:firstLine="970"/>
        <w:jc w:val="left"/>
        <w:rPr>
          <w:sz w:val="21"/>
          <w:szCs w:val="21"/>
        </w:rPr>
      </w:pPr>
      <w:r w:rsidRPr="00A24939">
        <w:rPr>
          <w:rFonts w:hint="eastAsia"/>
          <w:sz w:val="21"/>
          <w:szCs w:val="21"/>
        </w:rPr>
        <w:t xml:space="preserve">世帯 </w:t>
      </w:r>
      <w:r w:rsidR="00590CEF" w:rsidRPr="00A24939">
        <w:rPr>
          <w:rFonts w:hint="eastAsia"/>
          <w:sz w:val="21"/>
          <w:szCs w:val="21"/>
        </w:rPr>
        <w:t>２，４００</w:t>
      </w:r>
      <w:r w:rsidRPr="00A24939">
        <w:rPr>
          <w:rFonts w:hint="eastAsia"/>
          <w:sz w:val="21"/>
          <w:szCs w:val="21"/>
        </w:rPr>
        <w:t>万</w:t>
      </w:r>
      <w:r w:rsidR="00405C84" w:rsidRPr="00A24939">
        <w:rPr>
          <w:rFonts w:hint="eastAsia"/>
          <w:sz w:val="21"/>
          <w:szCs w:val="21"/>
        </w:rPr>
        <w:t>世帯</w:t>
      </w:r>
      <w:r w:rsidRPr="00A24939">
        <w:rPr>
          <w:rFonts w:hint="eastAsia"/>
          <w:sz w:val="21"/>
          <w:szCs w:val="21"/>
        </w:rPr>
        <w:t>．出所：資源ｴﾈﾙｷﾞｰ庁　ｽﾏｰﾄﾒｰﾀｰ制度研究会</w:t>
      </w:r>
      <w:r w:rsidR="00590CEF" w:rsidRPr="00A24939">
        <w:rPr>
          <w:rFonts w:hint="eastAsia"/>
          <w:sz w:val="21"/>
          <w:szCs w:val="21"/>
        </w:rPr>
        <w:t>調べ</w:t>
      </w:r>
      <w:r w:rsidR="00305AD5" w:rsidRPr="00A24939">
        <w:rPr>
          <w:rFonts w:hint="eastAsia"/>
          <w:sz w:val="21"/>
          <w:szCs w:val="21"/>
        </w:rPr>
        <w:t>）</w:t>
      </w:r>
    </w:p>
    <w:p w:rsidR="00780571" w:rsidRPr="00A24939" w:rsidRDefault="000777CF" w:rsidP="000777CF">
      <w:pPr>
        <w:widowControl/>
        <w:jc w:val="left"/>
        <w:rPr>
          <w:sz w:val="21"/>
          <w:szCs w:val="21"/>
        </w:rPr>
      </w:pPr>
      <w:r w:rsidRPr="00A24939">
        <w:rPr>
          <w:sz w:val="21"/>
          <w:szCs w:val="21"/>
        </w:rPr>
        <w:br w:type="page"/>
      </w:r>
    </w:p>
    <w:p w:rsidR="002F1A74" w:rsidRPr="00A24939" w:rsidRDefault="002F1A74" w:rsidP="002F1A74">
      <w:r w:rsidRPr="00A24939">
        <w:rPr>
          <w:rFonts w:hint="eastAsia"/>
        </w:rPr>
        <w:lastRenderedPageBreak/>
        <w:t>３．事故防止対策</w:t>
      </w:r>
    </w:p>
    <w:p w:rsidR="002F1A74" w:rsidRPr="00A24939" w:rsidRDefault="002F1A74" w:rsidP="002F1A74">
      <w:r w:rsidRPr="00A24939">
        <w:rPr>
          <w:rFonts w:hint="eastAsia"/>
        </w:rPr>
        <w:t>（１）ＣＯ中毒事故の防止対策</w:t>
      </w:r>
    </w:p>
    <w:p w:rsidR="002F1A74" w:rsidRPr="00A24939" w:rsidRDefault="007755CE" w:rsidP="002F1A74">
      <w:pPr>
        <w:ind w:firstLineChars="200" w:firstLine="448"/>
      </w:pPr>
      <w:r>
        <w:rPr>
          <w:rFonts w:hint="eastAsia"/>
        </w:rPr>
        <w:t>①</w:t>
      </w:r>
      <w:r w:rsidR="00CD767F">
        <w:rPr>
          <w:rFonts w:hint="eastAsia"/>
        </w:rPr>
        <w:t xml:space="preserve">　</w:t>
      </w:r>
      <w:r w:rsidR="002F1A74" w:rsidRPr="00A24939">
        <w:rPr>
          <w:rFonts w:hint="eastAsia"/>
        </w:rPr>
        <w:t>業務用厨房におけるＣＯ中毒事故の防止対策</w:t>
      </w:r>
    </w:p>
    <w:p w:rsidR="002F1A74" w:rsidRPr="00A24939" w:rsidRDefault="007755CE" w:rsidP="002F1A74">
      <w:pPr>
        <w:ind w:firstLineChars="300" w:firstLine="672"/>
      </w:pPr>
      <w:r>
        <w:rPr>
          <w:rFonts w:hint="eastAsia"/>
        </w:rPr>
        <w:t>Ａ．</w:t>
      </w:r>
      <w:r w:rsidR="002F1A74" w:rsidRPr="00A24939">
        <w:rPr>
          <w:rFonts w:hint="eastAsia"/>
        </w:rPr>
        <w:t>業務用厨房の関係者に対する周知</w:t>
      </w:r>
    </w:p>
    <w:p w:rsidR="002F1A74" w:rsidRPr="00A24939" w:rsidRDefault="007755CE" w:rsidP="00C1719A">
      <w:pPr>
        <w:ind w:leftChars="400" w:left="1232" w:hangingChars="150" w:hanging="336"/>
      </w:pPr>
      <w:r>
        <w:rPr>
          <w:rFonts w:hint="eastAsia"/>
        </w:rPr>
        <w:t>(ｱ)</w:t>
      </w:r>
      <w:r w:rsidR="00CD767F">
        <w:rPr>
          <w:rFonts w:hint="eastAsia"/>
        </w:rPr>
        <w:t xml:space="preserve">　</w:t>
      </w:r>
      <w:r w:rsidR="002F1A74" w:rsidRPr="00A24939">
        <w:rPr>
          <w:rFonts w:hint="eastAsia"/>
        </w:rPr>
        <w:t>換気（給気及び排気）が十分に行われないと不完全燃焼を起こしＣＯが発生するメカニズムや業務用厨房においてひとたび事故が発生した場合、従業員のみならず来店者をも巻き込むこと等について対面により説明し、換気や清掃・メンテナンスの重要性について、業務用厨房の所有者、従業員等の理解を促すこと。</w:t>
      </w:r>
    </w:p>
    <w:p w:rsidR="002F1A74" w:rsidRPr="00A24939" w:rsidRDefault="002F1A74" w:rsidP="002F1A74">
      <w:pPr>
        <w:ind w:leftChars="500" w:left="1120"/>
        <w:rPr>
          <w:sz w:val="21"/>
          <w:szCs w:val="21"/>
        </w:rPr>
      </w:pPr>
      <w:r w:rsidRPr="00A24939">
        <w:rPr>
          <w:rFonts w:hint="eastAsia"/>
          <w:sz w:val="21"/>
          <w:szCs w:val="21"/>
        </w:rPr>
        <w:t>（現状）</w:t>
      </w:r>
    </w:p>
    <w:p w:rsidR="00A31CF0" w:rsidRPr="00A24939" w:rsidRDefault="00A31CF0" w:rsidP="00A31CF0">
      <w:pPr>
        <w:ind w:leftChars="600" w:left="1538" w:hangingChars="100" w:hanging="194"/>
        <w:rPr>
          <w:sz w:val="21"/>
          <w:szCs w:val="21"/>
        </w:rPr>
      </w:pPr>
      <w:r w:rsidRPr="00A24939">
        <w:rPr>
          <w:rFonts w:hint="eastAsia"/>
          <w:sz w:val="21"/>
          <w:szCs w:val="21"/>
        </w:rPr>
        <w:t>・平成２５年においては、４件のＣＯ中毒事故のうち３件が業務用厨房で発生している。これらの原因は、</w:t>
      </w:r>
      <w:r w:rsidRPr="00A24939">
        <w:rPr>
          <w:rFonts w:ascii="ＭＳ Ｐゴシック" w:hAnsi="ＭＳ Ｐゴシック" w:cs="ＭＳ 明朝" w:hint="eastAsia"/>
          <w:kern w:val="0"/>
          <w:sz w:val="21"/>
          <w:szCs w:val="21"/>
        </w:rPr>
        <w:t>いずれも換気扇、排気設備の未使用によるものであった。また、いずれも業務用換気警報器等は設置されていなかった。</w:t>
      </w:r>
      <w:r w:rsidRPr="00A24939">
        <w:rPr>
          <w:rFonts w:hint="eastAsia"/>
          <w:sz w:val="21"/>
          <w:szCs w:val="21"/>
        </w:rPr>
        <w:t xml:space="preserve">　</w:t>
      </w:r>
    </w:p>
    <w:p w:rsidR="002F1A74" w:rsidRPr="00A24939" w:rsidRDefault="002F1A74" w:rsidP="00DC4639">
      <w:pPr>
        <w:ind w:leftChars="600" w:left="1538" w:hangingChars="100" w:hanging="194"/>
        <w:rPr>
          <w:sz w:val="21"/>
          <w:szCs w:val="21"/>
        </w:rPr>
      </w:pPr>
      <w:r w:rsidRPr="00A24939">
        <w:rPr>
          <w:rFonts w:hint="eastAsia"/>
          <w:sz w:val="21"/>
          <w:szCs w:val="21"/>
        </w:rPr>
        <w:t>・業務用厨房機器の使用者</w:t>
      </w:r>
      <w:r w:rsidR="005C7C7E" w:rsidRPr="00A24939">
        <w:rPr>
          <w:rFonts w:hint="eastAsia"/>
          <w:sz w:val="21"/>
          <w:szCs w:val="21"/>
        </w:rPr>
        <w:t>等、一般消費者</w:t>
      </w:r>
      <w:r w:rsidRPr="00A24939">
        <w:rPr>
          <w:rFonts w:hint="eastAsia"/>
          <w:sz w:val="21"/>
          <w:szCs w:val="21"/>
        </w:rPr>
        <w:t>向けのＣＯ中毒事故防止のための</w:t>
      </w:r>
      <w:r w:rsidR="00DF1EEC" w:rsidRPr="00A24939">
        <w:rPr>
          <w:rFonts w:hint="eastAsia"/>
          <w:sz w:val="21"/>
          <w:szCs w:val="21"/>
        </w:rPr>
        <w:t>注意喚起のためのリーフレット</w:t>
      </w:r>
      <w:r w:rsidRPr="00A24939">
        <w:rPr>
          <w:rFonts w:hint="eastAsia"/>
          <w:sz w:val="21"/>
          <w:szCs w:val="21"/>
        </w:rPr>
        <w:t>を</w:t>
      </w:r>
      <w:r w:rsidR="0066035D" w:rsidRPr="00A24939">
        <w:rPr>
          <w:rFonts w:hint="eastAsia"/>
          <w:sz w:val="21"/>
          <w:szCs w:val="21"/>
        </w:rPr>
        <w:t>経済産業省の</w:t>
      </w:r>
      <w:r w:rsidRPr="00A24939">
        <w:rPr>
          <w:rFonts w:hint="eastAsia"/>
          <w:sz w:val="21"/>
          <w:szCs w:val="21"/>
        </w:rPr>
        <w:t>ホームページに掲載（別紙</w:t>
      </w:r>
      <w:r w:rsidR="00E640B5" w:rsidRPr="00A24939">
        <w:rPr>
          <w:rFonts w:hint="eastAsia"/>
          <w:sz w:val="21"/>
          <w:szCs w:val="21"/>
        </w:rPr>
        <w:t>２</w:t>
      </w:r>
      <w:r w:rsidRPr="00A24939">
        <w:rPr>
          <w:rFonts w:hint="eastAsia"/>
          <w:sz w:val="21"/>
          <w:szCs w:val="21"/>
        </w:rPr>
        <w:t>）。</w:t>
      </w:r>
    </w:p>
    <w:p w:rsidR="002F1A74" w:rsidRPr="00A24939" w:rsidRDefault="007755CE" w:rsidP="00C1719A">
      <w:pPr>
        <w:ind w:leftChars="400" w:left="1232" w:hangingChars="150" w:hanging="336"/>
      </w:pPr>
      <w:r>
        <w:rPr>
          <w:rFonts w:hint="eastAsia"/>
        </w:rPr>
        <w:t>(ｲ)</w:t>
      </w:r>
      <w:r w:rsidR="00CD767F">
        <w:rPr>
          <w:rFonts w:hint="eastAsia"/>
        </w:rPr>
        <w:t xml:space="preserve">　</w:t>
      </w:r>
      <w:r w:rsidR="002F1A74" w:rsidRPr="00A24939">
        <w:rPr>
          <w:rFonts w:hint="eastAsia"/>
        </w:rPr>
        <w:t>定期消費設備調査等の機会に、業務用厨房機器の設置環境や使用状況を確認し、業務用厨房の所有者、従業員</w:t>
      </w:r>
      <w:r w:rsidR="003077C1" w:rsidRPr="00A24939">
        <w:rPr>
          <w:rFonts w:hint="eastAsia"/>
        </w:rPr>
        <w:t>、アルバイト</w:t>
      </w:r>
      <w:r w:rsidR="002F1A74" w:rsidRPr="00A24939">
        <w:rPr>
          <w:rFonts w:hint="eastAsia"/>
        </w:rPr>
        <w:t>等に対し、ガス機器、レンジフード・換気扇や排気ダクトの清掃、修理等の定期的な清掃・メンテナンスの必要性を働きかけること。</w:t>
      </w:r>
    </w:p>
    <w:p w:rsidR="002F1A74" w:rsidRPr="00A24939" w:rsidRDefault="002F1A74" w:rsidP="002F1A74">
      <w:pPr>
        <w:ind w:leftChars="500" w:left="1120"/>
        <w:rPr>
          <w:sz w:val="21"/>
          <w:szCs w:val="21"/>
        </w:rPr>
      </w:pPr>
      <w:r w:rsidRPr="00A24939">
        <w:rPr>
          <w:rFonts w:hint="eastAsia"/>
          <w:sz w:val="21"/>
          <w:szCs w:val="21"/>
        </w:rPr>
        <w:t>（現状）</w:t>
      </w:r>
    </w:p>
    <w:p w:rsidR="002F1A74" w:rsidRPr="00A24939" w:rsidRDefault="002F1A74" w:rsidP="00DC4639">
      <w:pPr>
        <w:ind w:leftChars="600" w:left="1538" w:hangingChars="100" w:hanging="194"/>
        <w:rPr>
          <w:sz w:val="21"/>
          <w:szCs w:val="21"/>
        </w:rPr>
      </w:pPr>
      <w:r w:rsidRPr="00A24939">
        <w:rPr>
          <w:rFonts w:hint="eastAsia"/>
          <w:sz w:val="21"/>
          <w:szCs w:val="21"/>
        </w:rPr>
        <w:t>・</w:t>
      </w:r>
      <w:r w:rsidR="005C7C7E" w:rsidRPr="00A24939">
        <w:rPr>
          <w:rFonts w:hint="eastAsia"/>
          <w:sz w:val="21"/>
          <w:szCs w:val="21"/>
        </w:rPr>
        <w:t>ガス機器の定期的な清掃やメンテナンス</w:t>
      </w:r>
      <w:r w:rsidRPr="00A24939">
        <w:rPr>
          <w:rFonts w:hint="eastAsia"/>
          <w:sz w:val="21"/>
          <w:szCs w:val="21"/>
        </w:rPr>
        <w:t>に関する</w:t>
      </w:r>
      <w:r w:rsidR="00DF1EEC" w:rsidRPr="00A24939">
        <w:rPr>
          <w:rFonts w:hint="eastAsia"/>
          <w:sz w:val="21"/>
          <w:szCs w:val="21"/>
        </w:rPr>
        <w:t>注意喚起のためのリーフレット</w:t>
      </w:r>
      <w:r w:rsidR="0066035D" w:rsidRPr="00A24939">
        <w:rPr>
          <w:rFonts w:hint="eastAsia"/>
          <w:sz w:val="21"/>
          <w:szCs w:val="21"/>
        </w:rPr>
        <w:t>（総務省消防庁と連名）</w:t>
      </w:r>
      <w:r w:rsidRPr="00A24939">
        <w:rPr>
          <w:rFonts w:hint="eastAsia"/>
          <w:sz w:val="21"/>
          <w:szCs w:val="21"/>
        </w:rPr>
        <w:t>を</w:t>
      </w:r>
      <w:r w:rsidR="0066035D" w:rsidRPr="00A24939">
        <w:rPr>
          <w:rFonts w:hint="eastAsia"/>
          <w:sz w:val="21"/>
          <w:szCs w:val="21"/>
        </w:rPr>
        <w:t>経済産業省の</w:t>
      </w:r>
      <w:r w:rsidRPr="00A24939">
        <w:rPr>
          <w:rFonts w:hint="eastAsia"/>
          <w:sz w:val="21"/>
          <w:szCs w:val="21"/>
        </w:rPr>
        <w:t>ホームページに掲載（別紙</w:t>
      </w:r>
      <w:r w:rsidR="00E640B5" w:rsidRPr="00A24939">
        <w:rPr>
          <w:rFonts w:hint="eastAsia"/>
          <w:sz w:val="21"/>
          <w:szCs w:val="21"/>
        </w:rPr>
        <w:t>３</w:t>
      </w:r>
      <w:r w:rsidRPr="00A24939">
        <w:rPr>
          <w:rFonts w:hint="eastAsia"/>
          <w:sz w:val="21"/>
          <w:szCs w:val="21"/>
        </w:rPr>
        <w:t>）。</w:t>
      </w:r>
    </w:p>
    <w:p w:rsidR="00A31CF0" w:rsidRPr="00A24939" w:rsidRDefault="00A31CF0" w:rsidP="00A31CF0">
      <w:pPr>
        <w:ind w:leftChars="600" w:left="1538" w:hangingChars="100" w:hanging="194"/>
        <w:rPr>
          <w:sz w:val="21"/>
          <w:szCs w:val="21"/>
        </w:rPr>
      </w:pPr>
      <w:r w:rsidRPr="00A24939">
        <w:rPr>
          <w:rFonts w:hint="eastAsia"/>
          <w:sz w:val="21"/>
          <w:szCs w:val="21"/>
        </w:rPr>
        <w:t xml:space="preserve">・業務用厨房機器を維持管理する際に注意すべき点等について経済産業省のホームページに公表。　</w:t>
      </w:r>
    </w:p>
    <w:p w:rsidR="002F1A74" w:rsidRPr="00A24939" w:rsidRDefault="007755CE" w:rsidP="00C1719A">
      <w:pPr>
        <w:ind w:leftChars="400" w:left="1232" w:hangingChars="150" w:hanging="336"/>
      </w:pPr>
      <w:r>
        <w:rPr>
          <w:rFonts w:hint="eastAsia"/>
        </w:rPr>
        <w:t>(ｳ)</w:t>
      </w:r>
      <w:r w:rsidR="00CD767F">
        <w:rPr>
          <w:rFonts w:hint="eastAsia"/>
        </w:rPr>
        <w:t xml:space="preserve">　</w:t>
      </w:r>
      <w:r w:rsidR="002F1A74" w:rsidRPr="00A24939">
        <w:rPr>
          <w:rFonts w:hint="eastAsia"/>
        </w:rPr>
        <w:t>めんゆで器の排気口を閉塞したことによるＣＯ中毒事故の対象となったメーカー製のめんゆで器（同一型式及び類似型式）であって、まだ対策が取られていないものを発見した場合は、その使用者に対しメーカーの対応を紹介し、対策を促すこと。</w:t>
      </w:r>
    </w:p>
    <w:p w:rsidR="002F1A74" w:rsidRPr="00A24939" w:rsidRDefault="002F1A74" w:rsidP="00DC4639">
      <w:pPr>
        <w:ind w:firstLineChars="600" w:firstLine="1164"/>
        <w:rPr>
          <w:sz w:val="21"/>
          <w:szCs w:val="21"/>
        </w:rPr>
      </w:pPr>
      <w:r w:rsidRPr="00A24939">
        <w:rPr>
          <w:rFonts w:hint="eastAsia"/>
          <w:sz w:val="21"/>
          <w:szCs w:val="21"/>
        </w:rPr>
        <w:t>（現状）</w:t>
      </w:r>
    </w:p>
    <w:p w:rsidR="00A31CF0" w:rsidRPr="00A24939" w:rsidRDefault="00A31CF0" w:rsidP="00A31CF0">
      <w:pPr>
        <w:ind w:leftChars="600" w:left="1538" w:hangingChars="100" w:hanging="194"/>
        <w:rPr>
          <w:sz w:val="21"/>
          <w:szCs w:val="21"/>
        </w:rPr>
      </w:pPr>
      <w:r w:rsidRPr="00A24939">
        <w:rPr>
          <w:rFonts w:hint="eastAsia"/>
          <w:sz w:val="21"/>
          <w:szCs w:val="21"/>
        </w:rPr>
        <w:t>・平成２４年２月に発生した岐阜県の体験施設におけるめんゆで器に係るＣＯ中毒の事故発生後、メーカーは、使用者に対し注意喚起するとともに、排気筒を延長するカバー（高さが高く、上面に物が置けないよう傾斜が付いている。）を作成し、警告シールとともに無償で提供する対策を実施中。また、平成２５年６月に日本厨房工業会、めんゆで器メーカー等と開催したそば釜等事故対策会議で</w:t>
      </w:r>
      <w:r w:rsidR="000D0981" w:rsidRPr="00A24939">
        <w:rPr>
          <w:rFonts w:hint="eastAsia"/>
          <w:sz w:val="21"/>
          <w:szCs w:val="21"/>
        </w:rPr>
        <w:t>業務用厨房実態</w:t>
      </w:r>
      <w:r w:rsidRPr="00A24939">
        <w:rPr>
          <w:rFonts w:hint="eastAsia"/>
          <w:sz w:val="21"/>
          <w:szCs w:val="21"/>
        </w:rPr>
        <w:t>調査</w:t>
      </w:r>
      <w:r w:rsidR="000D0981" w:rsidRPr="00A24939">
        <w:rPr>
          <w:rFonts w:hint="eastAsia"/>
          <w:sz w:val="21"/>
          <w:szCs w:val="21"/>
        </w:rPr>
        <w:t>の</w:t>
      </w:r>
      <w:r w:rsidRPr="00A24939">
        <w:rPr>
          <w:rFonts w:hint="eastAsia"/>
          <w:sz w:val="21"/>
          <w:szCs w:val="21"/>
        </w:rPr>
        <w:t>結果や最近の事故状況について説明し、事故防止のための</w:t>
      </w:r>
      <w:r w:rsidR="00D97976" w:rsidRPr="00A24939">
        <w:rPr>
          <w:rFonts w:hint="eastAsia"/>
          <w:sz w:val="21"/>
          <w:szCs w:val="21"/>
        </w:rPr>
        <w:t>情報</w:t>
      </w:r>
      <w:r w:rsidRPr="00A24939">
        <w:rPr>
          <w:rFonts w:hint="eastAsia"/>
          <w:sz w:val="21"/>
          <w:szCs w:val="21"/>
        </w:rPr>
        <w:t>交換を実施。</w:t>
      </w:r>
    </w:p>
    <w:p w:rsidR="00DC4639" w:rsidRPr="00A24939" w:rsidRDefault="00DC4639" w:rsidP="002F1A74">
      <w:pPr>
        <w:ind w:firstLineChars="300" w:firstLine="672"/>
      </w:pPr>
    </w:p>
    <w:p w:rsidR="002F1A74" w:rsidRPr="00A24939" w:rsidRDefault="007755CE" w:rsidP="002F1A74">
      <w:pPr>
        <w:ind w:firstLineChars="300" w:firstLine="672"/>
      </w:pPr>
      <w:r>
        <w:rPr>
          <w:rFonts w:hint="eastAsia"/>
        </w:rPr>
        <w:t>Ｂ．</w:t>
      </w:r>
      <w:r w:rsidR="002F1A74" w:rsidRPr="00A24939">
        <w:rPr>
          <w:rFonts w:hint="eastAsia"/>
        </w:rPr>
        <w:t>業務用換気警報器</w:t>
      </w:r>
      <w:r w:rsidR="005F1507" w:rsidRPr="00A24939">
        <w:rPr>
          <w:rFonts w:hint="eastAsia"/>
        </w:rPr>
        <w:t>・ＣＯ警報器</w:t>
      </w:r>
      <w:r w:rsidR="002F1A74" w:rsidRPr="00A24939">
        <w:rPr>
          <w:rFonts w:hint="eastAsia"/>
        </w:rPr>
        <w:t>の設置の促進</w:t>
      </w:r>
    </w:p>
    <w:p w:rsidR="00CD767F" w:rsidRDefault="002F1A74" w:rsidP="00CD767F">
      <w:pPr>
        <w:ind w:leftChars="500" w:left="1120" w:firstLineChars="100" w:firstLine="224"/>
      </w:pPr>
      <w:r w:rsidRPr="00A24939">
        <w:rPr>
          <w:rFonts w:hint="eastAsia"/>
        </w:rPr>
        <w:t>業務用厨房の使用者や所有者に対して、業務用換気警報器</w:t>
      </w:r>
      <w:r w:rsidR="005F1507" w:rsidRPr="00A24939">
        <w:rPr>
          <w:rFonts w:hint="eastAsia"/>
        </w:rPr>
        <w:t>・ＣＯ警報器</w:t>
      </w:r>
      <w:r w:rsidRPr="00A24939">
        <w:rPr>
          <w:rFonts w:hint="eastAsia"/>
        </w:rPr>
        <w:t>の設置の促進を引き続き継続すること。</w:t>
      </w:r>
    </w:p>
    <w:p w:rsidR="00CD767F" w:rsidRDefault="00CD767F">
      <w:pPr>
        <w:widowControl/>
        <w:jc w:val="left"/>
      </w:pPr>
      <w:r>
        <w:br w:type="page"/>
      </w:r>
    </w:p>
    <w:p w:rsidR="002F1A74" w:rsidRPr="00A24939" w:rsidRDefault="002F1A74" w:rsidP="00DC4639">
      <w:pPr>
        <w:ind w:firstLineChars="600" w:firstLine="1164"/>
        <w:rPr>
          <w:sz w:val="21"/>
          <w:szCs w:val="21"/>
        </w:rPr>
      </w:pPr>
      <w:r w:rsidRPr="00A24939">
        <w:rPr>
          <w:rFonts w:hint="eastAsia"/>
          <w:sz w:val="21"/>
          <w:szCs w:val="21"/>
        </w:rPr>
        <w:lastRenderedPageBreak/>
        <w:t>（現状）</w:t>
      </w:r>
      <w:r w:rsidR="008E52DF" w:rsidRPr="00A24939">
        <w:rPr>
          <w:rFonts w:hint="eastAsia"/>
          <w:sz w:val="21"/>
          <w:szCs w:val="21"/>
        </w:rPr>
        <w:t xml:space="preserve">　</w:t>
      </w:r>
    </w:p>
    <w:p w:rsidR="002F1A74" w:rsidRPr="00CD767F" w:rsidRDefault="002F1A74" w:rsidP="00CD767F">
      <w:pPr>
        <w:ind w:leftChars="614" w:left="1569" w:hangingChars="100" w:hanging="194"/>
        <w:rPr>
          <w:rFonts w:hAnsi="ＭＳ 明朝"/>
          <w:sz w:val="21"/>
          <w:szCs w:val="21"/>
        </w:rPr>
      </w:pPr>
      <w:r w:rsidRPr="00A24939">
        <w:rPr>
          <w:rFonts w:hAnsi="ＭＳ 明朝" w:hint="eastAsia"/>
          <w:sz w:val="21"/>
          <w:szCs w:val="21"/>
        </w:rPr>
        <w:t>・</w:t>
      </w:r>
      <w:r w:rsidR="00537B3B" w:rsidRPr="00A24939">
        <w:rPr>
          <w:rFonts w:hAnsi="ＭＳ 明朝" w:hint="eastAsia"/>
          <w:sz w:val="21"/>
          <w:szCs w:val="21"/>
        </w:rPr>
        <w:t>七協議会連絡会議では</w:t>
      </w:r>
      <w:r w:rsidRPr="00A24939">
        <w:rPr>
          <w:rFonts w:hAnsi="ＭＳ 明朝" w:hint="eastAsia"/>
          <w:sz w:val="21"/>
          <w:szCs w:val="21"/>
        </w:rPr>
        <w:t>「業務用ＣＯ中毒の事故対策機器の普及状況の実態調査」を３項目の行動基準の一つとしており、</w:t>
      </w:r>
      <w:r w:rsidR="00537B3B" w:rsidRPr="00A24939">
        <w:rPr>
          <w:rFonts w:hAnsi="ＭＳ 明朝" w:hint="eastAsia"/>
          <w:sz w:val="21"/>
          <w:szCs w:val="21"/>
        </w:rPr>
        <w:t>平成</w:t>
      </w:r>
      <w:r w:rsidR="00320520" w:rsidRPr="00A24939">
        <w:rPr>
          <w:rFonts w:hAnsi="ＭＳ 明朝" w:hint="eastAsia"/>
          <w:sz w:val="21"/>
          <w:szCs w:val="21"/>
        </w:rPr>
        <w:t>２５</w:t>
      </w:r>
      <w:r w:rsidRPr="00A24939">
        <w:rPr>
          <w:rFonts w:hAnsi="ＭＳ 明朝" w:hint="eastAsia"/>
          <w:sz w:val="21"/>
          <w:szCs w:val="21"/>
        </w:rPr>
        <w:t>年</w:t>
      </w:r>
      <w:r w:rsidR="00537B3B" w:rsidRPr="00A24939">
        <w:rPr>
          <w:rFonts w:hAnsi="ＭＳ 明朝" w:hint="eastAsia"/>
          <w:sz w:val="21"/>
          <w:szCs w:val="21"/>
        </w:rPr>
        <w:t>１</w:t>
      </w:r>
      <w:r w:rsidRPr="00A24939">
        <w:rPr>
          <w:rFonts w:hAnsi="ＭＳ 明朝" w:hint="eastAsia"/>
          <w:sz w:val="21"/>
          <w:szCs w:val="21"/>
        </w:rPr>
        <w:t>２月</w:t>
      </w:r>
      <w:r w:rsidR="00537B3B" w:rsidRPr="00A24939">
        <w:rPr>
          <w:rFonts w:hAnsi="ＭＳ 明朝" w:hint="eastAsia"/>
          <w:sz w:val="21"/>
          <w:szCs w:val="21"/>
        </w:rPr>
        <w:t>末現在、普及率は</w:t>
      </w:r>
      <w:r w:rsidR="00320520" w:rsidRPr="00A24939">
        <w:rPr>
          <w:rFonts w:hAnsi="ＭＳ 明朝" w:hint="eastAsia"/>
          <w:sz w:val="21"/>
          <w:szCs w:val="21"/>
        </w:rPr>
        <w:t>６４</w:t>
      </w:r>
      <w:r w:rsidRPr="00A24939">
        <w:rPr>
          <w:rFonts w:hAnsi="ＭＳ 明朝" w:hint="eastAsia"/>
          <w:sz w:val="21"/>
          <w:szCs w:val="21"/>
        </w:rPr>
        <w:t>％</w:t>
      </w:r>
      <w:r w:rsidR="00537B3B" w:rsidRPr="00A24939">
        <w:rPr>
          <w:rFonts w:hAnsi="ＭＳ 明朝" w:hint="eastAsia"/>
          <w:sz w:val="21"/>
          <w:szCs w:val="21"/>
        </w:rPr>
        <w:t>（全２</w:t>
      </w:r>
      <w:r w:rsidR="005C333F" w:rsidRPr="00A24939">
        <w:rPr>
          <w:rFonts w:hAnsi="ＭＳ 明朝" w:hint="eastAsia"/>
          <w:sz w:val="21"/>
          <w:szCs w:val="21"/>
        </w:rPr>
        <w:t>１</w:t>
      </w:r>
      <w:r w:rsidR="00320520" w:rsidRPr="00A24939">
        <w:rPr>
          <w:rFonts w:hAnsi="ＭＳ 明朝" w:hint="eastAsia"/>
          <w:sz w:val="21"/>
          <w:szCs w:val="21"/>
        </w:rPr>
        <w:t>６</w:t>
      </w:r>
      <w:r w:rsidR="00537B3B" w:rsidRPr="00A24939">
        <w:rPr>
          <w:rFonts w:hAnsi="ＭＳ 明朝" w:hint="eastAsia"/>
          <w:sz w:val="21"/>
          <w:szCs w:val="21"/>
        </w:rPr>
        <w:t>社中　回答率</w:t>
      </w:r>
      <w:r w:rsidR="00320520" w:rsidRPr="00A24939">
        <w:rPr>
          <w:rFonts w:hAnsi="ＭＳ 明朝" w:hint="eastAsia"/>
          <w:sz w:val="21"/>
          <w:szCs w:val="21"/>
        </w:rPr>
        <w:t>９５</w:t>
      </w:r>
      <w:r w:rsidR="00537B3B" w:rsidRPr="00A24939">
        <w:rPr>
          <w:rFonts w:hAnsi="ＭＳ 明朝" w:hint="eastAsia"/>
          <w:sz w:val="21"/>
          <w:szCs w:val="21"/>
        </w:rPr>
        <w:t>％）</w:t>
      </w:r>
      <w:r w:rsidRPr="00A24939">
        <w:rPr>
          <w:rFonts w:hAnsi="ＭＳ 明朝" w:hint="eastAsia"/>
          <w:sz w:val="21"/>
          <w:szCs w:val="21"/>
        </w:rPr>
        <w:t>。</w:t>
      </w:r>
    </w:p>
    <w:p w:rsidR="002F1A74" w:rsidRPr="00A24939" w:rsidRDefault="007755CE" w:rsidP="002F1A74">
      <w:pPr>
        <w:ind w:firstLineChars="200" w:firstLine="448"/>
      </w:pPr>
      <w:r>
        <w:rPr>
          <w:rFonts w:hint="eastAsia"/>
        </w:rPr>
        <w:t>②</w:t>
      </w:r>
      <w:r w:rsidR="009D1B52">
        <w:rPr>
          <w:rFonts w:hint="eastAsia"/>
        </w:rPr>
        <w:t xml:space="preserve">　</w:t>
      </w:r>
      <w:r w:rsidR="002F1A74" w:rsidRPr="00A24939">
        <w:rPr>
          <w:rFonts w:hint="eastAsia"/>
        </w:rPr>
        <w:t>ボイラーにおけるＣＯ中毒事故の防止対策</w:t>
      </w:r>
    </w:p>
    <w:p w:rsidR="002F1A74" w:rsidRPr="00A24939" w:rsidRDefault="007755CE" w:rsidP="00C1719A">
      <w:pPr>
        <w:ind w:leftChars="317" w:left="1050" w:hangingChars="152" w:hanging="340"/>
      </w:pPr>
      <w:r>
        <w:rPr>
          <w:rFonts w:hint="eastAsia"/>
        </w:rPr>
        <w:t>(ｱ)</w:t>
      </w:r>
      <w:r w:rsidR="00CD767F">
        <w:rPr>
          <w:rFonts w:hint="eastAsia"/>
        </w:rPr>
        <w:t xml:space="preserve">　</w:t>
      </w:r>
      <w:r w:rsidR="002F1A74" w:rsidRPr="00A24939">
        <w:rPr>
          <w:rFonts w:hint="eastAsia"/>
        </w:rPr>
        <w:t>ホテル・旅館・学校においては、厨房だけでなくボイラーにおけるＣＯ中毒事故が発生していることから、引き続き、ホテル・旅館等に対する周知活動を通じて、注意喚起を継続的に実施すること。</w:t>
      </w:r>
    </w:p>
    <w:p w:rsidR="00DC4639" w:rsidRPr="00A24939" w:rsidRDefault="002F1A74" w:rsidP="00DC4639">
      <w:pPr>
        <w:ind w:firstLineChars="500" w:firstLine="970"/>
        <w:rPr>
          <w:rFonts w:hAnsi="ＭＳ ゴシック" w:cs="ＭＳ 明朝"/>
          <w:kern w:val="0"/>
          <w:sz w:val="21"/>
          <w:szCs w:val="21"/>
        </w:rPr>
      </w:pPr>
      <w:r w:rsidRPr="00A24939">
        <w:rPr>
          <w:rFonts w:hAnsi="ＭＳ ゴシック" w:cs="ＭＳ 明朝" w:hint="eastAsia"/>
          <w:kern w:val="0"/>
          <w:sz w:val="21"/>
          <w:szCs w:val="21"/>
        </w:rPr>
        <w:t>（現状）</w:t>
      </w:r>
    </w:p>
    <w:p w:rsidR="002F1A74" w:rsidRPr="00A24939" w:rsidRDefault="002F1A74" w:rsidP="00DC4639">
      <w:pPr>
        <w:ind w:leftChars="500" w:left="1314" w:hangingChars="100" w:hanging="194"/>
        <w:rPr>
          <w:rFonts w:hAnsi="ＭＳ ゴシック" w:cs="ＭＳ 明朝"/>
          <w:kern w:val="0"/>
          <w:sz w:val="21"/>
          <w:szCs w:val="21"/>
        </w:rPr>
      </w:pPr>
      <w:r w:rsidRPr="00A24939">
        <w:rPr>
          <w:rFonts w:hAnsi="ＭＳ ゴシック" w:cs="ＭＳ 明朝" w:hint="eastAsia"/>
          <w:kern w:val="0"/>
          <w:sz w:val="21"/>
          <w:szCs w:val="21"/>
        </w:rPr>
        <w:t>・平成２１年１月に鹿児島県の高校において、同年６月に山口県のホテルにおいて、いずれもボイラーの不完全燃焼及び排気不良により、それぞれ１８名、２２名（うち１名死亡）の被害を伴う</w:t>
      </w:r>
      <w:r w:rsidR="00613360" w:rsidRPr="00A24939">
        <w:rPr>
          <w:rFonts w:hAnsi="ＭＳ ゴシック" w:cs="ＭＳ 明朝" w:hint="eastAsia"/>
          <w:kern w:val="0"/>
          <w:sz w:val="21"/>
          <w:szCs w:val="21"/>
        </w:rPr>
        <w:t>ＣＯ中毒</w:t>
      </w:r>
      <w:r w:rsidRPr="00A24939">
        <w:rPr>
          <w:rFonts w:hAnsi="ＭＳ ゴシック" w:cs="ＭＳ 明朝" w:hint="eastAsia"/>
          <w:kern w:val="0"/>
          <w:sz w:val="21"/>
          <w:szCs w:val="21"/>
        </w:rPr>
        <w:t>事故が発生。</w:t>
      </w:r>
      <w:r w:rsidR="008E52DF" w:rsidRPr="00A24939">
        <w:rPr>
          <w:rFonts w:hAnsi="ＭＳ ゴシック" w:cs="ＭＳ 明朝" w:hint="eastAsia"/>
          <w:kern w:val="0"/>
          <w:sz w:val="21"/>
          <w:szCs w:val="21"/>
        </w:rPr>
        <w:t xml:space="preserve">　</w:t>
      </w:r>
    </w:p>
    <w:p w:rsidR="002F1A74" w:rsidRPr="00A24939" w:rsidRDefault="002F1A74" w:rsidP="00DC4639">
      <w:pPr>
        <w:ind w:leftChars="500" w:left="1314" w:hangingChars="100" w:hanging="194"/>
        <w:rPr>
          <w:rFonts w:hAnsi="ＭＳ ゴシック" w:cs="ＭＳ 明朝"/>
          <w:kern w:val="0"/>
          <w:sz w:val="21"/>
          <w:szCs w:val="21"/>
        </w:rPr>
      </w:pPr>
      <w:r w:rsidRPr="00A24939">
        <w:rPr>
          <w:rFonts w:hAnsi="ＭＳ ゴシック" w:cs="ＭＳ 明朝" w:hint="eastAsia"/>
          <w:kern w:val="0"/>
          <w:sz w:val="21"/>
          <w:szCs w:val="21"/>
        </w:rPr>
        <w:t>・</w:t>
      </w:r>
      <w:r w:rsidR="0066035D" w:rsidRPr="00A24939">
        <w:rPr>
          <w:rFonts w:hAnsi="ＭＳ ゴシック" w:cs="ＭＳ 明朝" w:hint="eastAsia"/>
          <w:kern w:val="0"/>
          <w:sz w:val="21"/>
          <w:szCs w:val="21"/>
        </w:rPr>
        <w:t>ホテル・旅館等でのボイラーによるＣＯ中毒事故防止のための</w:t>
      </w:r>
      <w:r w:rsidR="00DF1EEC" w:rsidRPr="00A24939">
        <w:rPr>
          <w:rFonts w:hAnsi="ＭＳ ゴシック" w:cs="ＭＳ 明朝" w:hint="eastAsia"/>
          <w:kern w:val="0"/>
          <w:sz w:val="21"/>
          <w:szCs w:val="21"/>
        </w:rPr>
        <w:t>注意喚起のためのリーフレット</w:t>
      </w:r>
      <w:r w:rsidRPr="00A24939">
        <w:rPr>
          <w:rFonts w:hAnsi="ＭＳ ゴシック" w:cs="ＭＳ 明朝" w:hint="eastAsia"/>
          <w:kern w:val="0"/>
          <w:sz w:val="21"/>
          <w:szCs w:val="21"/>
        </w:rPr>
        <w:t>を経済産業省</w:t>
      </w:r>
      <w:r w:rsidR="0066035D" w:rsidRPr="00A24939">
        <w:rPr>
          <w:rFonts w:hAnsi="ＭＳ ゴシック" w:cs="ＭＳ 明朝" w:hint="eastAsia"/>
          <w:kern w:val="0"/>
          <w:sz w:val="21"/>
          <w:szCs w:val="21"/>
        </w:rPr>
        <w:t>の</w:t>
      </w:r>
      <w:r w:rsidRPr="00A24939">
        <w:rPr>
          <w:rFonts w:hAnsi="ＭＳ ゴシック" w:cs="ＭＳ 明朝" w:hint="eastAsia"/>
          <w:kern w:val="0"/>
          <w:sz w:val="21"/>
          <w:szCs w:val="21"/>
        </w:rPr>
        <w:t>ホームページに掲載（別紙</w:t>
      </w:r>
      <w:r w:rsidR="00E640B5" w:rsidRPr="00A24939">
        <w:rPr>
          <w:rFonts w:hAnsi="ＭＳ ゴシック" w:cs="ＭＳ 明朝" w:hint="eastAsia"/>
          <w:kern w:val="0"/>
          <w:sz w:val="21"/>
          <w:szCs w:val="21"/>
        </w:rPr>
        <w:t>４</w:t>
      </w:r>
      <w:r w:rsidRPr="00A24939">
        <w:rPr>
          <w:rFonts w:hAnsi="ＭＳ ゴシック" w:cs="ＭＳ 明朝" w:hint="eastAsia"/>
          <w:kern w:val="0"/>
          <w:sz w:val="21"/>
          <w:szCs w:val="21"/>
        </w:rPr>
        <w:t>）。</w:t>
      </w:r>
      <w:r w:rsidR="008E52DF" w:rsidRPr="00A24939">
        <w:rPr>
          <w:rFonts w:hAnsi="ＭＳ ゴシック" w:cs="ＭＳ 明朝" w:hint="eastAsia"/>
          <w:kern w:val="0"/>
          <w:sz w:val="21"/>
          <w:szCs w:val="21"/>
        </w:rPr>
        <w:t xml:space="preserve">　</w:t>
      </w:r>
    </w:p>
    <w:p w:rsidR="00CD767F" w:rsidRDefault="00381946" w:rsidP="00CD767F">
      <w:pPr>
        <w:ind w:left="1120" w:hangingChars="500" w:hanging="1120"/>
        <w:rPr>
          <w:rFonts w:hAnsi="ＭＳ ゴシック" w:cs="ＭＳ 明朝"/>
          <w:kern w:val="0"/>
          <w:szCs w:val="28"/>
        </w:rPr>
      </w:pPr>
      <w:r w:rsidRPr="00A24939">
        <w:rPr>
          <w:rFonts w:hAnsi="ＭＳ ゴシック" w:cs="ＭＳ 明朝" w:hint="eastAsia"/>
          <w:kern w:val="0"/>
          <w:szCs w:val="28"/>
        </w:rPr>
        <w:t xml:space="preserve">　　　</w:t>
      </w:r>
      <w:r w:rsidR="007755CE">
        <w:rPr>
          <w:rFonts w:hAnsi="ＭＳ ゴシック" w:cs="ＭＳ 明朝" w:hint="eastAsia"/>
          <w:kern w:val="0"/>
          <w:szCs w:val="28"/>
        </w:rPr>
        <w:t>(ｲ)</w:t>
      </w:r>
      <w:r w:rsidR="00CD767F">
        <w:rPr>
          <w:rFonts w:hAnsi="ＭＳ ゴシック" w:cs="ＭＳ 明朝" w:hint="eastAsia"/>
          <w:kern w:val="0"/>
          <w:szCs w:val="28"/>
        </w:rPr>
        <w:t xml:space="preserve">　</w:t>
      </w:r>
      <w:r w:rsidRPr="00A24939">
        <w:rPr>
          <w:rFonts w:hAnsi="ＭＳ ゴシック" w:cs="ＭＳ 明朝" w:hint="eastAsia"/>
          <w:kern w:val="0"/>
          <w:szCs w:val="28"/>
        </w:rPr>
        <w:t>ホテル・旅館・学校等の業務</w:t>
      </w:r>
      <w:r w:rsidR="00B62DC0" w:rsidRPr="00A24939">
        <w:rPr>
          <w:rFonts w:hAnsi="ＭＳ ゴシック" w:cs="ＭＳ 明朝" w:hint="eastAsia"/>
          <w:kern w:val="0"/>
          <w:szCs w:val="28"/>
        </w:rPr>
        <w:t>用ボイラーの使用者や所有者に対して、業務用換</w:t>
      </w:r>
    </w:p>
    <w:p w:rsidR="00A23425" w:rsidRPr="00A24939" w:rsidRDefault="00B62DC0" w:rsidP="00CD767F">
      <w:pPr>
        <w:ind w:firstLineChars="450" w:firstLine="1008"/>
        <w:rPr>
          <w:rFonts w:hAnsi="ＭＳ ゴシック" w:cs="ＭＳ 明朝"/>
          <w:kern w:val="0"/>
          <w:szCs w:val="28"/>
        </w:rPr>
      </w:pPr>
      <w:r w:rsidRPr="00A24939">
        <w:rPr>
          <w:rFonts w:hAnsi="ＭＳ ゴシック" w:cs="ＭＳ 明朝" w:hint="eastAsia"/>
          <w:kern w:val="0"/>
          <w:szCs w:val="28"/>
        </w:rPr>
        <w:t>気警報器・</w:t>
      </w:r>
      <w:r w:rsidR="00B5353F" w:rsidRPr="00A24939">
        <w:rPr>
          <w:rFonts w:hAnsi="ＭＳ ゴシック" w:cs="ＭＳ 明朝" w:hint="eastAsia"/>
          <w:kern w:val="0"/>
          <w:szCs w:val="28"/>
        </w:rPr>
        <w:t>ＣＯ</w:t>
      </w:r>
      <w:r w:rsidRPr="00A24939">
        <w:rPr>
          <w:rFonts w:hAnsi="ＭＳ ゴシック" w:cs="ＭＳ 明朝"/>
          <w:kern w:val="0"/>
          <w:szCs w:val="28"/>
        </w:rPr>
        <w:t>警報器の設置の促進を</w:t>
      </w:r>
      <w:r w:rsidRPr="00A24939">
        <w:rPr>
          <w:rFonts w:hAnsi="ＭＳ ゴシック" w:cs="ＭＳ 明朝" w:hint="eastAsia"/>
          <w:kern w:val="0"/>
          <w:szCs w:val="28"/>
        </w:rPr>
        <w:t>継続</w:t>
      </w:r>
      <w:r w:rsidR="006B639D" w:rsidRPr="00A24939">
        <w:rPr>
          <w:rFonts w:hAnsi="ＭＳ ゴシック" w:cs="ＭＳ 明朝" w:hint="eastAsia"/>
          <w:kern w:val="0"/>
          <w:szCs w:val="28"/>
        </w:rPr>
        <w:t>的に実施</w:t>
      </w:r>
      <w:r w:rsidRPr="00A24939">
        <w:rPr>
          <w:rFonts w:hAnsi="ＭＳ ゴシック" w:cs="ＭＳ 明朝" w:hint="eastAsia"/>
          <w:kern w:val="0"/>
          <w:szCs w:val="28"/>
        </w:rPr>
        <w:t>すること。</w:t>
      </w:r>
    </w:p>
    <w:p w:rsidR="00530EF8" w:rsidRPr="00A24939" w:rsidRDefault="00C1420F" w:rsidP="00530EF8">
      <w:pPr>
        <w:ind w:firstLineChars="500" w:firstLine="970"/>
        <w:rPr>
          <w:rFonts w:hAnsi="ＭＳ ゴシック" w:cs="ＭＳ 明朝"/>
          <w:kern w:val="0"/>
          <w:sz w:val="21"/>
          <w:szCs w:val="21"/>
        </w:rPr>
      </w:pPr>
      <w:r w:rsidRPr="00A24939">
        <w:rPr>
          <w:rFonts w:hAnsi="ＭＳ ゴシック" w:cs="ＭＳ 明朝" w:hint="eastAsia"/>
          <w:kern w:val="0"/>
          <w:sz w:val="21"/>
          <w:szCs w:val="21"/>
        </w:rPr>
        <w:t>（現状）</w:t>
      </w:r>
    </w:p>
    <w:p w:rsidR="00381946" w:rsidRPr="00CD767F" w:rsidRDefault="00530EF8" w:rsidP="00CD767F">
      <w:pPr>
        <w:ind w:leftChars="506" w:left="1311" w:hangingChars="92" w:hanging="178"/>
        <w:rPr>
          <w:sz w:val="21"/>
          <w:szCs w:val="21"/>
        </w:rPr>
      </w:pPr>
      <w:r w:rsidRPr="00A24939">
        <w:rPr>
          <w:rFonts w:hAnsi="ＭＳ ゴシック" w:cs="ＭＳ 明朝" w:hint="eastAsia"/>
          <w:kern w:val="0"/>
          <w:sz w:val="21"/>
          <w:szCs w:val="21"/>
        </w:rPr>
        <w:t>・</w:t>
      </w:r>
      <w:r w:rsidRPr="00A24939">
        <w:rPr>
          <w:rFonts w:hint="eastAsia"/>
          <w:sz w:val="21"/>
          <w:szCs w:val="21"/>
        </w:rPr>
        <w:t>ホテル・旅館・学校等の業務用ボイラー</w:t>
      </w:r>
      <w:r w:rsidR="006B639D" w:rsidRPr="00A24939">
        <w:rPr>
          <w:rFonts w:hint="eastAsia"/>
          <w:sz w:val="21"/>
          <w:szCs w:val="21"/>
        </w:rPr>
        <w:t>の</w:t>
      </w:r>
      <w:r w:rsidRPr="00A24939">
        <w:rPr>
          <w:rFonts w:hint="eastAsia"/>
          <w:sz w:val="21"/>
          <w:szCs w:val="21"/>
        </w:rPr>
        <w:t>設置箇所を含む業務用厨房施設</w:t>
      </w:r>
      <w:r w:rsidR="003077C1" w:rsidRPr="00A24939">
        <w:rPr>
          <w:rFonts w:hint="eastAsia"/>
          <w:sz w:val="21"/>
          <w:szCs w:val="21"/>
        </w:rPr>
        <w:t>に</w:t>
      </w:r>
      <w:r w:rsidRPr="00A24939">
        <w:rPr>
          <w:rFonts w:hint="eastAsia"/>
          <w:sz w:val="21"/>
          <w:szCs w:val="21"/>
        </w:rPr>
        <w:t>おいて業務用換気警報器・</w:t>
      </w:r>
      <w:r w:rsidR="003077C1" w:rsidRPr="00A24939">
        <w:rPr>
          <w:rFonts w:hint="eastAsia"/>
          <w:sz w:val="21"/>
          <w:szCs w:val="21"/>
        </w:rPr>
        <w:t>ＣＯ</w:t>
      </w:r>
      <w:r w:rsidRPr="00A24939">
        <w:rPr>
          <w:rFonts w:hint="eastAsia"/>
          <w:sz w:val="21"/>
          <w:szCs w:val="21"/>
        </w:rPr>
        <w:t>警報器の設置率は、平成２</w:t>
      </w:r>
      <w:r w:rsidR="00EC7DCC" w:rsidRPr="00A24939">
        <w:rPr>
          <w:rFonts w:hint="eastAsia"/>
          <w:sz w:val="21"/>
          <w:szCs w:val="21"/>
        </w:rPr>
        <w:t>５年３月末</w:t>
      </w:r>
      <w:r w:rsidRPr="00A24939">
        <w:rPr>
          <w:rFonts w:hint="eastAsia"/>
          <w:sz w:val="21"/>
          <w:szCs w:val="21"/>
        </w:rPr>
        <w:t>で４０．７％（</w:t>
      </w:r>
      <w:r w:rsidR="00EC7DCC" w:rsidRPr="00A24939">
        <w:rPr>
          <w:rFonts w:hint="eastAsia"/>
          <w:sz w:val="21"/>
          <w:szCs w:val="21"/>
        </w:rPr>
        <w:t>平成２４年３月末</w:t>
      </w:r>
      <w:r w:rsidRPr="00A24939">
        <w:rPr>
          <w:rFonts w:hint="eastAsia"/>
          <w:sz w:val="21"/>
          <w:szCs w:val="21"/>
        </w:rPr>
        <w:t>３６．０％）</w:t>
      </w:r>
      <w:r w:rsidR="006B639D" w:rsidRPr="00A24939">
        <w:rPr>
          <w:rFonts w:hint="eastAsia"/>
          <w:sz w:val="21"/>
          <w:szCs w:val="21"/>
        </w:rPr>
        <w:t>（一般社団法人全国</w:t>
      </w:r>
      <w:r w:rsidR="004D5B6C" w:rsidRPr="00A24939">
        <w:rPr>
          <w:rFonts w:hint="eastAsia"/>
          <w:sz w:val="21"/>
          <w:szCs w:val="21"/>
        </w:rPr>
        <w:t>ＬＰ</w:t>
      </w:r>
      <w:r w:rsidR="006B639D" w:rsidRPr="00A24939">
        <w:rPr>
          <w:rFonts w:hint="eastAsia"/>
          <w:sz w:val="21"/>
          <w:szCs w:val="21"/>
        </w:rPr>
        <w:t>ガス協会調べ）。</w:t>
      </w:r>
    </w:p>
    <w:p w:rsidR="00DE5974" w:rsidRPr="00A24939" w:rsidRDefault="007755CE" w:rsidP="00DE5974">
      <w:pPr>
        <w:ind w:firstLineChars="200" w:firstLine="448"/>
        <w:rPr>
          <w:rFonts w:hAnsi="ＭＳ ゴシック" w:cs="ＭＳ 明朝"/>
          <w:kern w:val="0"/>
          <w:szCs w:val="28"/>
        </w:rPr>
      </w:pPr>
      <w:r>
        <w:rPr>
          <w:rFonts w:hAnsi="ＭＳ ゴシック" w:cs="ＭＳ 明朝" w:hint="eastAsia"/>
          <w:kern w:val="0"/>
          <w:szCs w:val="28"/>
        </w:rPr>
        <w:t>③</w:t>
      </w:r>
      <w:r w:rsidR="00CD767F">
        <w:rPr>
          <w:rFonts w:hAnsi="ＭＳ ゴシック" w:cs="ＭＳ 明朝" w:hint="eastAsia"/>
          <w:kern w:val="0"/>
          <w:szCs w:val="28"/>
        </w:rPr>
        <w:t xml:space="preserve">　</w:t>
      </w:r>
      <w:r w:rsidR="00DE5974" w:rsidRPr="00A24939">
        <w:rPr>
          <w:rFonts w:hAnsi="ＭＳ ゴシック" w:cs="ＭＳ 明朝" w:hint="eastAsia"/>
          <w:kern w:val="0"/>
          <w:szCs w:val="28"/>
        </w:rPr>
        <w:t>住宅におけるＣＯ中毒事故の防止対策</w:t>
      </w:r>
    </w:p>
    <w:p w:rsidR="00DE5974" w:rsidRPr="00A24939" w:rsidRDefault="007755CE" w:rsidP="00C1719A">
      <w:pPr>
        <w:ind w:leftChars="319" w:left="1050" w:hangingChars="150" w:hanging="336"/>
        <w:rPr>
          <w:rFonts w:hAnsi="ＭＳ ゴシック" w:cs="ＭＳ 明朝"/>
          <w:kern w:val="0"/>
          <w:szCs w:val="28"/>
        </w:rPr>
      </w:pPr>
      <w:r>
        <w:rPr>
          <w:rFonts w:hAnsi="ＭＳ ゴシック" w:cs="ＭＳ 明朝" w:hint="eastAsia"/>
          <w:kern w:val="0"/>
          <w:szCs w:val="28"/>
        </w:rPr>
        <w:t>(ｱ)</w:t>
      </w:r>
      <w:r w:rsidR="00CD767F">
        <w:rPr>
          <w:rFonts w:hAnsi="ＭＳ ゴシック" w:cs="ＭＳ 明朝" w:hint="eastAsia"/>
          <w:kern w:val="0"/>
          <w:szCs w:val="28"/>
        </w:rPr>
        <w:t xml:space="preserve">　</w:t>
      </w:r>
      <w:r w:rsidR="00DE5974" w:rsidRPr="00A24939">
        <w:rPr>
          <w:rFonts w:hAnsi="ＭＳ ゴシック" w:cs="ＭＳ 明朝" w:hint="eastAsia"/>
          <w:kern w:val="0"/>
          <w:szCs w:val="28"/>
        </w:rPr>
        <w:t>長期間使用していないガス機器を使用するときには排気筒</w:t>
      </w:r>
      <w:r w:rsidR="00B67820" w:rsidRPr="00A24939">
        <w:rPr>
          <w:rFonts w:hAnsi="ＭＳ ゴシック" w:cs="ＭＳ 明朝" w:hint="eastAsia"/>
          <w:kern w:val="0"/>
          <w:szCs w:val="28"/>
        </w:rPr>
        <w:t>に異常がないか</w:t>
      </w:r>
      <w:r w:rsidR="00DE5974" w:rsidRPr="00A24939">
        <w:rPr>
          <w:rFonts w:hAnsi="ＭＳ ゴシック" w:cs="ＭＳ 明朝" w:hint="eastAsia"/>
          <w:kern w:val="0"/>
          <w:szCs w:val="28"/>
        </w:rPr>
        <w:t>を確認</w:t>
      </w:r>
      <w:r w:rsidR="00A23425" w:rsidRPr="00A24939">
        <w:rPr>
          <w:rFonts w:hAnsi="ＭＳ ゴシック" w:cs="ＭＳ 明朝" w:hint="eastAsia"/>
          <w:kern w:val="0"/>
          <w:szCs w:val="28"/>
        </w:rPr>
        <w:t>した上で</w:t>
      </w:r>
      <w:r w:rsidR="00670409" w:rsidRPr="00A24939">
        <w:rPr>
          <w:rFonts w:hAnsi="ＭＳ ゴシック" w:cs="ＭＳ 明朝" w:hint="eastAsia"/>
          <w:kern w:val="0"/>
          <w:szCs w:val="28"/>
        </w:rPr>
        <w:t>使用</w:t>
      </w:r>
      <w:r w:rsidR="00DE5974" w:rsidRPr="00A24939">
        <w:rPr>
          <w:rFonts w:hAnsi="ＭＳ ゴシック" w:cs="ＭＳ 明朝" w:hint="eastAsia"/>
          <w:kern w:val="0"/>
          <w:szCs w:val="28"/>
        </w:rPr>
        <w:t>するよう、様々な機会を通じて一般消費者に注意喚起すること。</w:t>
      </w:r>
    </w:p>
    <w:p w:rsidR="00B67820" w:rsidRPr="00A24939" w:rsidRDefault="00B67820" w:rsidP="00B67820">
      <w:pPr>
        <w:ind w:leftChars="400" w:left="896"/>
        <w:rPr>
          <w:sz w:val="21"/>
          <w:szCs w:val="21"/>
        </w:rPr>
      </w:pPr>
      <w:r w:rsidRPr="00A24939">
        <w:rPr>
          <w:rFonts w:hint="eastAsia"/>
          <w:sz w:val="21"/>
          <w:szCs w:val="21"/>
        </w:rPr>
        <w:t>（現状）</w:t>
      </w:r>
    </w:p>
    <w:p w:rsidR="00B67820" w:rsidRPr="00A24939" w:rsidRDefault="00B67820" w:rsidP="00B67820">
      <w:pPr>
        <w:ind w:leftChars="499" w:left="1338" w:hangingChars="114" w:hanging="221"/>
        <w:rPr>
          <w:sz w:val="21"/>
        </w:rPr>
      </w:pPr>
      <w:r w:rsidRPr="00A24939">
        <w:rPr>
          <w:rFonts w:hint="eastAsia"/>
          <w:sz w:val="21"/>
        </w:rPr>
        <w:t>・平成２４年１２月、福井県の一般住宅において、２名が軽症となるＣＯ中毒事故が発生。</w:t>
      </w:r>
    </w:p>
    <w:p w:rsidR="00B67820" w:rsidRPr="00A24939" w:rsidRDefault="00B67820" w:rsidP="004E5FAD">
      <w:pPr>
        <w:ind w:leftChars="599" w:left="1368" w:hangingChars="14" w:hanging="27"/>
        <w:rPr>
          <w:sz w:val="21"/>
        </w:rPr>
      </w:pPr>
      <w:r w:rsidRPr="00A24939">
        <w:rPr>
          <w:rFonts w:hint="eastAsia"/>
          <w:sz w:val="21"/>
        </w:rPr>
        <w:t>FE式瞬間湯沸器の排気筒に鳥が巣を作っていたことで正常な排気がなされず、屋内の排気筒の接続部が外れていたため、ＣＯを含む排気が室内に滞留したもの。</w:t>
      </w:r>
    </w:p>
    <w:p w:rsidR="00DE5974" w:rsidRPr="00A24939" w:rsidRDefault="007755CE" w:rsidP="00C1719A">
      <w:pPr>
        <w:ind w:leftChars="319" w:left="1050" w:hangingChars="150" w:hanging="336"/>
      </w:pPr>
      <w:r>
        <w:rPr>
          <w:rFonts w:hAnsi="ＭＳ ゴシック" w:cs="ＭＳ 明朝" w:hint="eastAsia"/>
          <w:kern w:val="0"/>
          <w:szCs w:val="28"/>
        </w:rPr>
        <w:t>(ｲ)</w:t>
      </w:r>
      <w:r w:rsidR="00CD767F">
        <w:rPr>
          <w:rFonts w:hAnsi="ＭＳ ゴシック" w:cs="ＭＳ 明朝" w:hint="eastAsia"/>
          <w:kern w:val="0"/>
          <w:szCs w:val="28"/>
        </w:rPr>
        <w:t xml:space="preserve">　</w:t>
      </w:r>
      <w:r w:rsidR="00DE5974" w:rsidRPr="00A24939">
        <w:rPr>
          <w:rFonts w:hAnsi="ＭＳ ゴシック" w:cs="ＭＳ 明朝" w:hint="eastAsia"/>
          <w:kern w:val="0"/>
          <w:szCs w:val="28"/>
        </w:rPr>
        <w:t>不完全燃焼防止装置が付いていない古いガス機器については、製造事業者等による点検を受けるよう、定期消費設備調査等の機会を通じ</w:t>
      </w:r>
      <w:r w:rsidR="003077C1" w:rsidRPr="00A24939">
        <w:rPr>
          <w:rFonts w:hAnsi="ＭＳ ゴシック" w:cs="ＭＳ 明朝" w:hint="eastAsia"/>
          <w:kern w:val="0"/>
          <w:szCs w:val="28"/>
        </w:rPr>
        <w:t>て</w:t>
      </w:r>
      <w:r w:rsidR="00DE5974" w:rsidRPr="00A24939">
        <w:rPr>
          <w:rFonts w:hAnsi="ＭＳ ゴシック" w:cs="ＭＳ 明朝" w:hint="eastAsia"/>
          <w:kern w:val="0"/>
          <w:szCs w:val="28"/>
        </w:rPr>
        <w:t>一般消費者に注意喚起すること。</w:t>
      </w:r>
    </w:p>
    <w:p w:rsidR="00DE5974" w:rsidRPr="00A24939" w:rsidRDefault="00DE5974" w:rsidP="00DE5974">
      <w:pPr>
        <w:ind w:leftChars="400" w:left="896"/>
        <w:rPr>
          <w:sz w:val="21"/>
          <w:szCs w:val="21"/>
        </w:rPr>
      </w:pPr>
      <w:r w:rsidRPr="00A24939">
        <w:rPr>
          <w:rFonts w:hint="eastAsia"/>
          <w:sz w:val="21"/>
          <w:szCs w:val="21"/>
        </w:rPr>
        <w:t>（現状）</w:t>
      </w:r>
    </w:p>
    <w:p w:rsidR="00590CEF" w:rsidRPr="00A24939" w:rsidRDefault="00590CEF" w:rsidP="00A31CF0">
      <w:pPr>
        <w:ind w:leftChars="499" w:left="1338" w:hangingChars="114" w:hanging="221"/>
        <w:rPr>
          <w:sz w:val="21"/>
          <w:szCs w:val="21"/>
        </w:rPr>
      </w:pPr>
      <w:r w:rsidRPr="00A24939">
        <w:rPr>
          <w:rFonts w:hint="eastAsia"/>
          <w:sz w:val="21"/>
        </w:rPr>
        <w:t>・不完全燃焼防止等の安全装置のないガス機器は、平成１２年度は１８９万台であったが、</w:t>
      </w:r>
      <w:r w:rsidR="003077C1" w:rsidRPr="00A24939">
        <w:rPr>
          <w:rFonts w:hint="eastAsia"/>
          <w:sz w:val="21"/>
        </w:rPr>
        <w:t>平成</w:t>
      </w:r>
      <w:r w:rsidRPr="00A24939">
        <w:rPr>
          <w:rFonts w:hint="eastAsia"/>
          <w:sz w:val="21"/>
        </w:rPr>
        <w:t>２</w:t>
      </w:r>
      <w:r w:rsidR="00EC7DCC" w:rsidRPr="00A24939">
        <w:rPr>
          <w:rFonts w:hint="eastAsia"/>
          <w:sz w:val="21"/>
        </w:rPr>
        <w:t>５年３月末</w:t>
      </w:r>
      <w:r w:rsidRPr="00A24939">
        <w:rPr>
          <w:rFonts w:hint="eastAsia"/>
          <w:sz w:val="21"/>
        </w:rPr>
        <w:t>には１５万台まで減少。</w:t>
      </w:r>
    </w:p>
    <w:p w:rsidR="00A31CF0" w:rsidRPr="00A24939" w:rsidRDefault="00A31CF0" w:rsidP="00A31CF0">
      <w:pPr>
        <w:ind w:leftChars="499" w:left="1338" w:hangingChars="114" w:hanging="221"/>
        <w:rPr>
          <w:sz w:val="21"/>
          <w:szCs w:val="21"/>
        </w:rPr>
      </w:pPr>
      <w:r w:rsidRPr="00A24939">
        <w:rPr>
          <w:rFonts w:hint="eastAsia"/>
          <w:sz w:val="21"/>
          <w:szCs w:val="21"/>
        </w:rPr>
        <w:t>・平成２５年７月、神奈川県の共同住宅において、１名が死亡となる</w:t>
      </w:r>
      <w:r w:rsidR="00613360" w:rsidRPr="00A24939">
        <w:rPr>
          <w:rFonts w:hint="eastAsia"/>
          <w:sz w:val="21"/>
          <w:szCs w:val="21"/>
        </w:rPr>
        <w:t>ＣＯ中毒</w:t>
      </w:r>
      <w:r w:rsidRPr="00A24939">
        <w:rPr>
          <w:rFonts w:hint="eastAsia"/>
          <w:sz w:val="21"/>
          <w:szCs w:val="21"/>
        </w:rPr>
        <w:t>事故が発生。風呂釜熱交換器に付着した</w:t>
      </w:r>
      <w:r w:rsidR="00B5353F" w:rsidRPr="00A24939">
        <w:rPr>
          <w:rFonts w:hint="eastAsia"/>
          <w:sz w:val="21"/>
          <w:szCs w:val="21"/>
        </w:rPr>
        <w:t>付着物の影響で</w:t>
      </w:r>
      <w:r w:rsidRPr="00A24939">
        <w:rPr>
          <w:rFonts w:hint="eastAsia"/>
          <w:sz w:val="21"/>
          <w:szCs w:val="21"/>
        </w:rPr>
        <w:t>燃焼効率が低下し不完全燃焼が起こり、</w:t>
      </w:r>
      <w:r w:rsidR="00613360" w:rsidRPr="00A24939">
        <w:rPr>
          <w:rFonts w:hint="eastAsia"/>
          <w:sz w:val="21"/>
          <w:szCs w:val="21"/>
        </w:rPr>
        <w:t>ＣＯ</w:t>
      </w:r>
      <w:r w:rsidRPr="00A24939">
        <w:rPr>
          <w:rFonts w:hint="eastAsia"/>
          <w:sz w:val="21"/>
          <w:szCs w:val="21"/>
        </w:rPr>
        <w:t>を含む排気が室内に</w:t>
      </w:r>
      <w:r w:rsidR="00613360" w:rsidRPr="00A24939">
        <w:rPr>
          <w:rFonts w:hint="eastAsia"/>
          <w:sz w:val="21"/>
          <w:szCs w:val="21"/>
        </w:rPr>
        <w:t>滞留</w:t>
      </w:r>
      <w:r w:rsidRPr="00A24939">
        <w:rPr>
          <w:rFonts w:hint="eastAsia"/>
          <w:sz w:val="21"/>
          <w:szCs w:val="21"/>
        </w:rPr>
        <w:t>したものと推定。</w:t>
      </w:r>
    </w:p>
    <w:p w:rsidR="008439F2" w:rsidRPr="00A24939" w:rsidRDefault="00DE5974" w:rsidP="007755CE">
      <w:pPr>
        <w:ind w:left="873" w:hangingChars="450" w:hanging="873"/>
      </w:pPr>
      <w:r w:rsidRPr="00A24939">
        <w:rPr>
          <w:rFonts w:hint="eastAsia"/>
          <w:sz w:val="21"/>
          <w:szCs w:val="21"/>
        </w:rPr>
        <w:t xml:space="preserve">　　　</w:t>
      </w:r>
    </w:p>
    <w:p w:rsidR="002F1A74" w:rsidRPr="00A24939" w:rsidRDefault="002F1A74" w:rsidP="002F1A74">
      <w:r w:rsidRPr="00A24939">
        <w:rPr>
          <w:rFonts w:hint="eastAsia"/>
        </w:rPr>
        <w:t>（２）一般消費者等に起因する事故の防止対策</w:t>
      </w:r>
    </w:p>
    <w:p w:rsidR="002F1A74" w:rsidRPr="00A24939" w:rsidRDefault="007755CE" w:rsidP="002F1A74">
      <w:pPr>
        <w:ind w:firstLineChars="200" w:firstLine="448"/>
      </w:pPr>
      <w:r>
        <w:rPr>
          <w:rFonts w:hint="eastAsia"/>
        </w:rPr>
        <w:t>①</w:t>
      </w:r>
      <w:r w:rsidR="00CD767F">
        <w:rPr>
          <w:rFonts w:hint="eastAsia"/>
        </w:rPr>
        <w:t xml:space="preserve">　</w:t>
      </w:r>
      <w:r w:rsidR="002F1A74" w:rsidRPr="00A24939">
        <w:rPr>
          <w:rFonts w:hint="eastAsia"/>
        </w:rPr>
        <w:t>一般消費者等に対する周知等による保安意識の向上</w:t>
      </w:r>
    </w:p>
    <w:p w:rsidR="002F1A74" w:rsidRPr="00A24939" w:rsidRDefault="002F1A74" w:rsidP="00CD767F">
      <w:pPr>
        <w:ind w:leftChars="316" w:left="708" w:firstLineChars="100" w:firstLine="224"/>
      </w:pPr>
      <w:r w:rsidRPr="00A24939">
        <w:rPr>
          <w:rFonts w:hint="eastAsia"/>
        </w:rPr>
        <w:lastRenderedPageBreak/>
        <w:t>一般消費者等が正しいＬＰガス及び関連機器の取扱方法を理解し、実行できるようにするため、以下のような工夫を図りながら一般消費者等への周知活動を実施すること。</w:t>
      </w:r>
    </w:p>
    <w:p w:rsidR="002F1A74" w:rsidRPr="00A24939" w:rsidRDefault="002F1A74" w:rsidP="002B2443">
      <w:pPr>
        <w:ind w:leftChars="316" w:left="847" w:hangingChars="62" w:hanging="139"/>
      </w:pPr>
      <w:r w:rsidRPr="00A24939">
        <w:rPr>
          <w:rFonts w:hint="eastAsia"/>
        </w:rPr>
        <w:t>・一般消費者等との接点を増やすため、法定の定期点検・調査以上の頻度での一般消費者宅の訪問</w:t>
      </w:r>
    </w:p>
    <w:p w:rsidR="00883416" w:rsidRPr="00A24939" w:rsidRDefault="00883416" w:rsidP="002B2443">
      <w:pPr>
        <w:ind w:leftChars="316" w:left="847" w:hangingChars="62" w:hanging="139"/>
      </w:pPr>
      <w:r w:rsidRPr="00A24939">
        <w:rPr>
          <w:rFonts w:hint="eastAsia"/>
        </w:rPr>
        <w:t>・一人暮らしの大学生</w:t>
      </w:r>
      <w:r w:rsidR="003077C1" w:rsidRPr="00A24939">
        <w:rPr>
          <w:rFonts w:hint="eastAsia"/>
        </w:rPr>
        <w:t>、</w:t>
      </w:r>
      <w:r w:rsidRPr="00A24939">
        <w:rPr>
          <w:rFonts w:hint="eastAsia"/>
        </w:rPr>
        <w:t>サラリーマン</w:t>
      </w:r>
      <w:r w:rsidR="003077C1" w:rsidRPr="00A24939">
        <w:rPr>
          <w:rFonts w:hint="eastAsia"/>
        </w:rPr>
        <w:t>、高齢者、介護関係者</w:t>
      </w:r>
      <w:r w:rsidRPr="00A24939">
        <w:rPr>
          <w:rFonts w:hint="eastAsia"/>
        </w:rPr>
        <w:t>等に対し</w:t>
      </w:r>
      <w:r w:rsidR="00C53669" w:rsidRPr="00A24939">
        <w:rPr>
          <w:rFonts w:hint="eastAsia"/>
        </w:rPr>
        <w:t>ては、ワンポイントで具体的な事故事例を</w:t>
      </w:r>
      <w:r w:rsidR="008D05E9" w:rsidRPr="00A24939">
        <w:rPr>
          <w:rFonts w:hint="eastAsia"/>
        </w:rPr>
        <w:t>わかりやすく</w:t>
      </w:r>
      <w:r w:rsidR="00C53669" w:rsidRPr="00A24939">
        <w:rPr>
          <w:rFonts w:hint="eastAsia"/>
        </w:rPr>
        <w:t>提示する</w:t>
      </w:r>
      <w:r w:rsidR="00A23425" w:rsidRPr="00A24939">
        <w:rPr>
          <w:rFonts w:hint="eastAsia"/>
        </w:rPr>
        <w:t>等、</w:t>
      </w:r>
      <w:r w:rsidR="008D05E9" w:rsidRPr="00A24939">
        <w:rPr>
          <w:rFonts w:hint="eastAsia"/>
        </w:rPr>
        <w:t>事故防止に向けた</w:t>
      </w:r>
      <w:r w:rsidR="00C53669" w:rsidRPr="00A24939">
        <w:rPr>
          <w:rFonts w:hint="eastAsia"/>
        </w:rPr>
        <w:t>注意喚起</w:t>
      </w:r>
      <w:r w:rsidR="008D05E9" w:rsidRPr="00A24939">
        <w:rPr>
          <w:rFonts w:hint="eastAsia"/>
        </w:rPr>
        <w:t>の実施</w:t>
      </w:r>
    </w:p>
    <w:p w:rsidR="002F1A74" w:rsidRPr="00A24939" w:rsidRDefault="002F1A74" w:rsidP="002B2443">
      <w:pPr>
        <w:ind w:leftChars="316" w:left="847" w:hangingChars="62" w:hanging="139"/>
      </w:pPr>
      <w:r w:rsidRPr="00A24939">
        <w:rPr>
          <w:rFonts w:hint="eastAsia"/>
        </w:rPr>
        <w:t>・コンロ清掃・料理教室等のイベント、町内会・自治会・婦人会等との共同の防災訓練などの地域貢献活動等による消費者との接点の強化</w:t>
      </w:r>
    </w:p>
    <w:p w:rsidR="002F1A74" w:rsidRPr="00A24939" w:rsidRDefault="002F1A74" w:rsidP="002B2443">
      <w:pPr>
        <w:ind w:leftChars="296" w:left="849" w:hangingChars="83" w:hanging="186"/>
      </w:pPr>
      <w:r w:rsidRPr="00A24939">
        <w:rPr>
          <w:rFonts w:hint="eastAsia"/>
        </w:rPr>
        <w:t>・事故事例を身近な事例として認識してもらうため、経済産業省のホームページに公表されている実際の事故事例等の活用</w:t>
      </w:r>
    </w:p>
    <w:p w:rsidR="002F1A74" w:rsidRPr="00A24939" w:rsidRDefault="002F1A74" w:rsidP="002F1A74">
      <w:pPr>
        <w:ind w:leftChars="400" w:left="896"/>
        <w:rPr>
          <w:sz w:val="21"/>
          <w:szCs w:val="21"/>
        </w:rPr>
      </w:pPr>
      <w:r w:rsidRPr="00A24939">
        <w:rPr>
          <w:rFonts w:hint="eastAsia"/>
          <w:sz w:val="21"/>
          <w:szCs w:val="21"/>
        </w:rPr>
        <w:t>（現状）</w:t>
      </w:r>
    </w:p>
    <w:p w:rsidR="002F1A74" w:rsidRPr="00A24939" w:rsidRDefault="002F1A74" w:rsidP="00DC4639">
      <w:pPr>
        <w:ind w:leftChars="514" w:left="1345" w:hangingChars="100" w:hanging="194"/>
        <w:rPr>
          <w:sz w:val="21"/>
          <w:szCs w:val="21"/>
        </w:rPr>
      </w:pPr>
      <w:r w:rsidRPr="00A24939">
        <w:rPr>
          <w:rFonts w:hint="eastAsia"/>
          <w:sz w:val="21"/>
          <w:szCs w:val="21"/>
        </w:rPr>
        <w:t>・消費機器管理による事故防止の</w:t>
      </w:r>
      <w:r w:rsidR="005E4F90" w:rsidRPr="00A24939">
        <w:rPr>
          <w:rFonts w:hint="eastAsia"/>
          <w:sz w:val="21"/>
          <w:szCs w:val="21"/>
        </w:rPr>
        <w:t>ための</w:t>
      </w:r>
      <w:r w:rsidR="00DF1EEC" w:rsidRPr="00A24939">
        <w:rPr>
          <w:rFonts w:hint="eastAsia"/>
          <w:sz w:val="21"/>
          <w:szCs w:val="21"/>
        </w:rPr>
        <w:t>注意喚起のためのリーフレット</w:t>
      </w:r>
      <w:r w:rsidRPr="00A24939">
        <w:rPr>
          <w:rFonts w:hint="eastAsia"/>
          <w:sz w:val="21"/>
          <w:szCs w:val="21"/>
        </w:rPr>
        <w:t>を</w:t>
      </w:r>
      <w:r w:rsidR="0066035D" w:rsidRPr="00A24939">
        <w:rPr>
          <w:rFonts w:hint="eastAsia"/>
          <w:sz w:val="21"/>
          <w:szCs w:val="21"/>
        </w:rPr>
        <w:t>経済産業省の</w:t>
      </w:r>
      <w:r w:rsidRPr="00A24939">
        <w:rPr>
          <w:rFonts w:hint="eastAsia"/>
          <w:sz w:val="21"/>
          <w:szCs w:val="21"/>
        </w:rPr>
        <w:t>ホームページに掲載（別紙</w:t>
      </w:r>
      <w:r w:rsidR="00E640B5" w:rsidRPr="00A24939">
        <w:rPr>
          <w:rFonts w:hint="eastAsia"/>
          <w:sz w:val="21"/>
          <w:szCs w:val="21"/>
        </w:rPr>
        <w:t>５</w:t>
      </w:r>
      <w:r w:rsidRPr="00A24939">
        <w:rPr>
          <w:rFonts w:hint="eastAsia"/>
          <w:sz w:val="21"/>
          <w:szCs w:val="21"/>
        </w:rPr>
        <w:t>）。</w:t>
      </w:r>
    </w:p>
    <w:p w:rsidR="00A657C3" w:rsidRPr="00A24939" w:rsidRDefault="009E3708" w:rsidP="00A657C3">
      <w:pPr>
        <w:ind w:firstLineChars="600" w:firstLine="1164"/>
        <w:rPr>
          <w:sz w:val="21"/>
          <w:szCs w:val="21"/>
        </w:rPr>
      </w:pPr>
      <w:r w:rsidRPr="00A24939">
        <w:rPr>
          <w:rFonts w:hint="eastAsia"/>
          <w:sz w:val="21"/>
          <w:szCs w:val="21"/>
        </w:rPr>
        <w:t>・一般社団法人全国ＬＰガス協会は、ＬＰガスを安全に使用するため</w:t>
      </w:r>
      <w:r w:rsidR="00A23425" w:rsidRPr="00A24939">
        <w:rPr>
          <w:rFonts w:hint="eastAsia"/>
          <w:sz w:val="21"/>
          <w:szCs w:val="21"/>
        </w:rPr>
        <w:t>に</w:t>
      </w:r>
      <w:r w:rsidRPr="00A24939">
        <w:rPr>
          <w:rFonts w:hint="eastAsia"/>
          <w:sz w:val="21"/>
          <w:szCs w:val="21"/>
        </w:rPr>
        <w:t>パンフレットを作</w:t>
      </w:r>
    </w:p>
    <w:p w:rsidR="00FE40F7" w:rsidRPr="00A24939" w:rsidRDefault="009E3708" w:rsidP="00CD767F">
      <w:pPr>
        <w:ind w:firstLineChars="700" w:firstLine="1358"/>
      </w:pPr>
      <w:r w:rsidRPr="00A24939">
        <w:rPr>
          <w:rFonts w:hint="eastAsia"/>
          <w:sz w:val="21"/>
          <w:szCs w:val="21"/>
        </w:rPr>
        <w:t>成</w:t>
      </w:r>
      <w:r w:rsidR="00A23425" w:rsidRPr="00A24939">
        <w:rPr>
          <w:rFonts w:hint="eastAsia"/>
          <w:sz w:val="21"/>
          <w:szCs w:val="21"/>
        </w:rPr>
        <w:t>し、</w:t>
      </w:r>
      <w:r w:rsidR="0005192A" w:rsidRPr="00A24939">
        <w:rPr>
          <w:rFonts w:hint="eastAsia"/>
          <w:sz w:val="21"/>
          <w:szCs w:val="21"/>
        </w:rPr>
        <w:t>ＬＰガス販売事業者を通じて一般消費者等</w:t>
      </w:r>
      <w:r w:rsidR="007F646C" w:rsidRPr="00A24939">
        <w:rPr>
          <w:rFonts w:hint="eastAsia"/>
          <w:sz w:val="21"/>
          <w:szCs w:val="21"/>
        </w:rPr>
        <w:t>に配布</w:t>
      </w:r>
      <w:r w:rsidR="00A23425" w:rsidRPr="00A24939">
        <w:rPr>
          <w:rFonts w:hint="eastAsia"/>
          <w:sz w:val="21"/>
          <w:szCs w:val="21"/>
        </w:rPr>
        <w:t>（別紙</w:t>
      </w:r>
      <w:r w:rsidR="00E640B5" w:rsidRPr="00A24939">
        <w:rPr>
          <w:rFonts w:hint="eastAsia"/>
          <w:sz w:val="21"/>
          <w:szCs w:val="21"/>
        </w:rPr>
        <w:t>６</w:t>
      </w:r>
      <w:r w:rsidR="00A23425" w:rsidRPr="00A24939">
        <w:rPr>
          <w:rFonts w:hint="eastAsia"/>
          <w:sz w:val="21"/>
          <w:szCs w:val="21"/>
        </w:rPr>
        <w:t>）</w:t>
      </w:r>
      <w:r w:rsidR="003077C1" w:rsidRPr="00A24939">
        <w:rPr>
          <w:rFonts w:hint="eastAsia"/>
          <w:sz w:val="21"/>
          <w:szCs w:val="21"/>
        </w:rPr>
        <w:t>。</w:t>
      </w:r>
      <w:r w:rsidR="00A23425" w:rsidRPr="00A24939">
        <w:rPr>
          <w:rFonts w:hint="eastAsia"/>
          <w:sz w:val="21"/>
          <w:szCs w:val="21"/>
        </w:rPr>
        <w:t xml:space="preserve">　</w:t>
      </w:r>
    </w:p>
    <w:p w:rsidR="002F1A74" w:rsidRPr="00A24939" w:rsidRDefault="007755CE" w:rsidP="002F1A74">
      <w:pPr>
        <w:ind w:firstLineChars="200" w:firstLine="448"/>
      </w:pPr>
      <w:r>
        <w:rPr>
          <w:rFonts w:hint="eastAsia"/>
        </w:rPr>
        <w:t>②</w:t>
      </w:r>
      <w:r w:rsidR="00CD767F">
        <w:rPr>
          <w:rFonts w:hint="eastAsia"/>
        </w:rPr>
        <w:t xml:space="preserve">　</w:t>
      </w:r>
      <w:r w:rsidR="002F1A74" w:rsidRPr="00A24939">
        <w:rPr>
          <w:rFonts w:hint="eastAsia"/>
        </w:rPr>
        <w:t>安全な消費機器の普及促進</w:t>
      </w:r>
    </w:p>
    <w:p w:rsidR="002F1A74" w:rsidRPr="00A24939" w:rsidRDefault="002F1A74" w:rsidP="00CD767F">
      <w:pPr>
        <w:ind w:leftChars="316" w:left="708" w:firstLineChars="100" w:firstLine="224"/>
      </w:pPr>
      <w:r w:rsidRPr="00A24939">
        <w:rPr>
          <w:rFonts w:hint="eastAsia"/>
        </w:rPr>
        <w:t>安全装置付き風呂釜、Ｓｉセンサーコンロ等の安全な消費機器の普及を促進すること。</w:t>
      </w:r>
    </w:p>
    <w:p w:rsidR="002F1A74" w:rsidRPr="00A24939" w:rsidRDefault="002F1A74" w:rsidP="002F1A74">
      <w:pPr>
        <w:ind w:leftChars="400" w:left="896"/>
        <w:rPr>
          <w:sz w:val="21"/>
          <w:szCs w:val="21"/>
        </w:rPr>
      </w:pPr>
      <w:r w:rsidRPr="00A24939">
        <w:rPr>
          <w:rFonts w:hint="eastAsia"/>
          <w:sz w:val="21"/>
          <w:szCs w:val="21"/>
        </w:rPr>
        <w:t>（現状）</w:t>
      </w:r>
    </w:p>
    <w:p w:rsidR="008E52DF" w:rsidRPr="00A24939" w:rsidRDefault="002F1A74" w:rsidP="002F1A74">
      <w:pPr>
        <w:ind w:leftChars="500" w:left="1314" w:hangingChars="100" w:hanging="194"/>
        <w:rPr>
          <w:rFonts w:hAnsi="ＭＳ ゴシック" w:cs="ＭＳ 明朝"/>
          <w:kern w:val="0"/>
          <w:sz w:val="21"/>
          <w:szCs w:val="21"/>
        </w:rPr>
      </w:pPr>
      <w:r w:rsidRPr="00A24939">
        <w:rPr>
          <w:rFonts w:hAnsi="ＭＳ ゴシック" w:cs="ＭＳ 明朝" w:hint="eastAsia"/>
          <w:kern w:val="0"/>
          <w:sz w:val="21"/>
          <w:szCs w:val="21"/>
        </w:rPr>
        <w:t>・平成２</w:t>
      </w:r>
      <w:r w:rsidR="000C1019" w:rsidRPr="00A24939">
        <w:rPr>
          <w:rFonts w:hAnsi="ＭＳ ゴシック" w:cs="ＭＳ 明朝" w:hint="eastAsia"/>
          <w:kern w:val="0"/>
          <w:sz w:val="21"/>
          <w:szCs w:val="21"/>
        </w:rPr>
        <w:t>５</w:t>
      </w:r>
      <w:r w:rsidRPr="00A24939">
        <w:rPr>
          <w:rFonts w:hAnsi="ＭＳ ゴシック" w:cs="ＭＳ 明朝" w:hint="eastAsia"/>
          <w:kern w:val="0"/>
          <w:sz w:val="21"/>
          <w:szCs w:val="21"/>
        </w:rPr>
        <w:t>年においては、原因者等別に見</w:t>
      </w:r>
      <w:r w:rsidR="00613360" w:rsidRPr="00A24939">
        <w:rPr>
          <w:rFonts w:hAnsi="ＭＳ ゴシック" w:cs="ＭＳ 明朝" w:hint="eastAsia"/>
          <w:kern w:val="0"/>
          <w:sz w:val="21"/>
          <w:szCs w:val="21"/>
        </w:rPr>
        <w:t>ると、</w:t>
      </w:r>
      <w:r w:rsidRPr="00A24939">
        <w:rPr>
          <w:rFonts w:hAnsi="ＭＳ ゴシック" w:cs="ＭＳ 明朝" w:hint="eastAsia"/>
          <w:kern w:val="0"/>
          <w:sz w:val="21"/>
          <w:szCs w:val="21"/>
        </w:rPr>
        <w:t>一般消費者等に起因する事故</w:t>
      </w:r>
      <w:r w:rsidR="00613360" w:rsidRPr="00A24939">
        <w:rPr>
          <w:rFonts w:hAnsi="ＭＳ ゴシック" w:cs="ＭＳ 明朝" w:hint="eastAsia"/>
          <w:kern w:val="0"/>
          <w:sz w:val="21"/>
          <w:szCs w:val="21"/>
        </w:rPr>
        <w:t>によるものが最も多く、その中でも</w:t>
      </w:r>
      <w:r w:rsidRPr="00A24939">
        <w:rPr>
          <w:rFonts w:hAnsi="ＭＳ ゴシック" w:cs="ＭＳ 明朝" w:hint="eastAsia"/>
          <w:kern w:val="0"/>
          <w:sz w:val="21"/>
          <w:szCs w:val="21"/>
        </w:rPr>
        <w:t>、風呂釜、コンロの点火ミス、立ち消えによるものが</w:t>
      </w:r>
      <w:r w:rsidR="000C1019" w:rsidRPr="00A24939">
        <w:rPr>
          <w:rFonts w:hAnsi="ＭＳ ゴシック" w:cs="ＭＳ 明朝" w:hint="eastAsia"/>
          <w:kern w:val="0"/>
          <w:sz w:val="21"/>
          <w:szCs w:val="21"/>
        </w:rPr>
        <w:t>３</w:t>
      </w:r>
      <w:r w:rsidR="00D97976" w:rsidRPr="00A24939">
        <w:rPr>
          <w:rFonts w:hAnsi="ＭＳ ゴシック" w:cs="ＭＳ 明朝" w:hint="eastAsia"/>
          <w:kern w:val="0"/>
          <w:sz w:val="21"/>
          <w:szCs w:val="21"/>
        </w:rPr>
        <w:t>２</w:t>
      </w:r>
      <w:r w:rsidRPr="00A24939">
        <w:rPr>
          <w:rFonts w:hAnsi="ＭＳ ゴシック" w:cs="ＭＳ 明朝" w:hint="eastAsia"/>
          <w:kern w:val="0"/>
          <w:sz w:val="21"/>
          <w:szCs w:val="21"/>
        </w:rPr>
        <w:t>件と最多であった。</w:t>
      </w:r>
    </w:p>
    <w:p w:rsidR="002F1A74" w:rsidRPr="00A24939" w:rsidRDefault="002F1A74" w:rsidP="00C64A5D">
      <w:pPr>
        <w:ind w:leftChars="500" w:left="1314" w:hangingChars="100" w:hanging="194"/>
        <w:rPr>
          <w:sz w:val="21"/>
          <w:szCs w:val="21"/>
        </w:rPr>
      </w:pPr>
      <w:r w:rsidRPr="00A24939">
        <w:rPr>
          <w:rFonts w:hint="eastAsia"/>
          <w:sz w:val="21"/>
          <w:szCs w:val="21"/>
        </w:rPr>
        <w:t>・古いタイプの風呂釜の使用方法に関する注意喚起及び安全性が向上した風呂釜の普及促進のため</w:t>
      </w:r>
      <w:r w:rsidR="0066035D" w:rsidRPr="00A24939">
        <w:rPr>
          <w:rFonts w:hint="eastAsia"/>
          <w:sz w:val="21"/>
          <w:szCs w:val="21"/>
        </w:rPr>
        <w:t>の</w:t>
      </w:r>
      <w:r w:rsidR="005C7C7E" w:rsidRPr="00A24939">
        <w:rPr>
          <w:rFonts w:hint="eastAsia"/>
          <w:sz w:val="21"/>
          <w:szCs w:val="21"/>
        </w:rPr>
        <w:t>リーフレット</w:t>
      </w:r>
      <w:r w:rsidRPr="00A24939">
        <w:rPr>
          <w:rFonts w:hint="eastAsia"/>
          <w:sz w:val="21"/>
          <w:szCs w:val="21"/>
        </w:rPr>
        <w:t>を</w:t>
      </w:r>
      <w:r w:rsidR="0066035D" w:rsidRPr="00A24939">
        <w:rPr>
          <w:rFonts w:hint="eastAsia"/>
          <w:sz w:val="21"/>
          <w:szCs w:val="21"/>
        </w:rPr>
        <w:t>経済産業省の</w:t>
      </w:r>
      <w:r w:rsidRPr="00A24939">
        <w:rPr>
          <w:rFonts w:hint="eastAsia"/>
          <w:sz w:val="21"/>
          <w:szCs w:val="21"/>
        </w:rPr>
        <w:t>ホームページに掲載（別紙</w:t>
      </w:r>
      <w:r w:rsidR="00E640B5" w:rsidRPr="00A24939">
        <w:rPr>
          <w:rFonts w:hint="eastAsia"/>
          <w:sz w:val="21"/>
          <w:szCs w:val="21"/>
        </w:rPr>
        <w:t>７</w:t>
      </w:r>
      <w:r w:rsidRPr="00A24939">
        <w:rPr>
          <w:rFonts w:hint="eastAsia"/>
          <w:sz w:val="21"/>
          <w:szCs w:val="21"/>
        </w:rPr>
        <w:t>）。</w:t>
      </w:r>
    </w:p>
    <w:p w:rsidR="002F1A74" w:rsidRPr="00A24939" w:rsidRDefault="002F1A74" w:rsidP="00DC4639">
      <w:pPr>
        <w:ind w:leftChars="514" w:left="1345" w:hangingChars="100" w:hanging="194"/>
        <w:rPr>
          <w:sz w:val="21"/>
          <w:szCs w:val="21"/>
        </w:rPr>
      </w:pPr>
      <w:r w:rsidRPr="00A24939">
        <w:rPr>
          <w:rFonts w:hint="eastAsia"/>
          <w:sz w:val="21"/>
          <w:szCs w:val="21"/>
        </w:rPr>
        <w:t>・</w:t>
      </w:r>
      <w:r w:rsidR="005C7C7E" w:rsidRPr="00A24939">
        <w:rPr>
          <w:rFonts w:hint="eastAsia"/>
          <w:sz w:val="21"/>
          <w:szCs w:val="21"/>
        </w:rPr>
        <w:t>安全なガス機器への</w:t>
      </w:r>
      <w:r w:rsidR="00B5353F" w:rsidRPr="00A24939">
        <w:rPr>
          <w:rFonts w:hint="eastAsia"/>
          <w:sz w:val="21"/>
          <w:szCs w:val="21"/>
        </w:rPr>
        <w:t>交換</w:t>
      </w:r>
      <w:r w:rsidR="005C7C7E" w:rsidRPr="00A24939">
        <w:rPr>
          <w:rFonts w:hint="eastAsia"/>
          <w:sz w:val="21"/>
          <w:szCs w:val="21"/>
        </w:rPr>
        <w:t>促進についてのリーフレット</w:t>
      </w:r>
      <w:r w:rsidRPr="00A24939">
        <w:rPr>
          <w:rFonts w:hint="eastAsia"/>
          <w:sz w:val="21"/>
          <w:szCs w:val="21"/>
        </w:rPr>
        <w:t>を</w:t>
      </w:r>
      <w:r w:rsidR="0066035D" w:rsidRPr="00A24939">
        <w:rPr>
          <w:rFonts w:hint="eastAsia"/>
          <w:sz w:val="21"/>
          <w:szCs w:val="21"/>
        </w:rPr>
        <w:t>ＬＰガス安全委員会の</w:t>
      </w:r>
      <w:r w:rsidRPr="00A24939">
        <w:rPr>
          <w:rFonts w:hint="eastAsia"/>
          <w:sz w:val="21"/>
          <w:szCs w:val="21"/>
        </w:rPr>
        <w:t>ホームページに掲載（別紙</w:t>
      </w:r>
      <w:r w:rsidR="00E640B5" w:rsidRPr="00A24939">
        <w:rPr>
          <w:rFonts w:hint="eastAsia"/>
          <w:sz w:val="21"/>
          <w:szCs w:val="21"/>
        </w:rPr>
        <w:t>８</w:t>
      </w:r>
      <w:r w:rsidRPr="00A24939">
        <w:rPr>
          <w:rFonts w:hint="eastAsia"/>
          <w:sz w:val="21"/>
          <w:szCs w:val="21"/>
        </w:rPr>
        <w:t>）。</w:t>
      </w:r>
    </w:p>
    <w:p w:rsidR="00163383" w:rsidRPr="00A24939" w:rsidRDefault="00163383" w:rsidP="00DC4639">
      <w:pPr>
        <w:ind w:leftChars="514" w:left="1345" w:hangingChars="100" w:hanging="194"/>
        <w:rPr>
          <w:sz w:val="21"/>
          <w:szCs w:val="21"/>
        </w:rPr>
      </w:pPr>
      <w:r w:rsidRPr="00A24939">
        <w:rPr>
          <w:rFonts w:hint="eastAsia"/>
          <w:sz w:val="21"/>
          <w:szCs w:val="21"/>
        </w:rPr>
        <w:t>・Ｓｉセンサーコンロ</w:t>
      </w:r>
      <w:r w:rsidR="00A657C3" w:rsidRPr="00A24939">
        <w:rPr>
          <w:rFonts w:hint="eastAsia"/>
          <w:sz w:val="21"/>
          <w:szCs w:val="21"/>
        </w:rPr>
        <w:t>（注）</w:t>
      </w:r>
      <w:r w:rsidRPr="00A24939">
        <w:rPr>
          <w:rFonts w:hint="eastAsia"/>
          <w:sz w:val="21"/>
          <w:szCs w:val="21"/>
        </w:rPr>
        <w:t>の出荷台数が</w:t>
      </w:r>
      <w:r w:rsidR="00013617" w:rsidRPr="00A24939">
        <w:rPr>
          <w:rFonts w:hint="eastAsia"/>
          <w:sz w:val="21"/>
          <w:szCs w:val="21"/>
        </w:rPr>
        <w:t>平成</w:t>
      </w:r>
      <w:r w:rsidR="00EC7DCC" w:rsidRPr="00A24939">
        <w:rPr>
          <w:rFonts w:hint="eastAsia"/>
          <w:sz w:val="21"/>
          <w:szCs w:val="21"/>
        </w:rPr>
        <w:t>２５</w:t>
      </w:r>
      <w:r w:rsidR="00013617" w:rsidRPr="00A24939">
        <w:rPr>
          <w:rFonts w:hint="eastAsia"/>
          <w:sz w:val="21"/>
          <w:szCs w:val="21"/>
        </w:rPr>
        <w:t>年</w:t>
      </w:r>
      <w:r w:rsidR="00EC7DCC" w:rsidRPr="00A24939">
        <w:rPr>
          <w:rFonts w:hint="eastAsia"/>
          <w:sz w:val="21"/>
          <w:szCs w:val="21"/>
        </w:rPr>
        <w:t>９</w:t>
      </w:r>
      <w:r w:rsidR="00013617" w:rsidRPr="00A24939">
        <w:rPr>
          <w:rFonts w:hint="eastAsia"/>
          <w:sz w:val="21"/>
          <w:szCs w:val="21"/>
        </w:rPr>
        <w:t>月、</w:t>
      </w:r>
      <w:r w:rsidRPr="00A24939">
        <w:rPr>
          <w:rFonts w:hint="eastAsia"/>
          <w:sz w:val="21"/>
          <w:szCs w:val="21"/>
        </w:rPr>
        <w:t>２</w:t>
      </w:r>
      <w:r w:rsidR="003D0F99" w:rsidRPr="00A24939">
        <w:rPr>
          <w:rFonts w:hint="eastAsia"/>
          <w:sz w:val="21"/>
          <w:szCs w:val="21"/>
        </w:rPr>
        <w:t>,</w:t>
      </w:r>
      <w:r w:rsidRPr="00A24939">
        <w:rPr>
          <w:rFonts w:hint="eastAsia"/>
          <w:sz w:val="21"/>
          <w:szCs w:val="21"/>
        </w:rPr>
        <w:t>０００万台を突破。</w:t>
      </w:r>
    </w:p>
    <w:p w:rsidR="00013617" w:rsidRPr="00A24939" w:rsidRDefault="00013617" w:rsidP="00CD767F">
      <w:pPr>
        <w:ind w:left="2016" w:hangingChars="900" w:hanging="2016"/>
      </w:pPr>
      <w:r w:rsidRPr="00A24939">
        <w:rPr>
          <w:rFonts w:hint="eastAsia"/>
        </w:rPr>
        <w:t xml:space="preserve">　　　　　　</w:t>
      </w:r>
      <w:r w:rsidR="00A657C3" w:rsidRPr="00A24939">
        <w:rPr>
          <w:rFonts w:hint="eastAsia"/>
          <w:sz w:val="21"/>
          <w:szCs w:val="21"/>
        </w:rPr>
        <w:t>（注）</w:t>
      </w:r>
      <w:r w:rsidRPr="00A24939">
        <w:rPr>
          <w:rFonts w:hint="eastAsia"/>
          <w:sz w:val="21"/>
          <w:szCs w:val="21"/>
        </w:rPr>
        <w:t>Ｓｉセンサーコンロ</w:t>
      </w:r>
      <w:r w:rsidR="002835A0" w:rsidRPr="00A24939">
        <w:rPr>
          <w:rFonts w:hint="eastAsia"/>
          <w:sz w:val="21"/>
          <w:szCs w:val="21"/>
        </w:rPr>
        <w:t>とは、</w:t>
      </w:r>
      <w:r w:rsidR="00EC7DCC" w:rsidRPr="00A24939">
        <w:rPr>
          <w:rFonts w:hint="eastAsia"/>
          <w:sz w:val="21"/>
          <w:szCs w:val="21"/>
        </w:rPr>
        <w:t>全ての火口に「調理油過熱防止装置」、「立ち消え安全装置」、「消し忘れ消火機能」等の機能を装備したもの。</w:t>
      </w:r>
    </w:p>
    <w:p w:rsidR="002F1A74" w:rsidRPr="00A24939" w:rsidRDefault="002B2443" w:rsidP="002F1A74">
      <w:pPr>
        <w:ind w:firstLineChars="200" w:firstLine="448"/>
      </w:pPr>
      <w:r>
        <w:rPr>
          <w:rFonts w:hint="eastAsia"/>
        </w:rPr>
        <w:t>③</w:t>
      </w:r>
      <w:r w:rsidR="00CD767F">
        <w:rPr>
          <w:rFonts w:hint="eastAsia"/>
        </w:rPr>
        <w:t xml:space="preserve">　</w:t>
      </w:r>
      <w:r w:rsidR="002F1A74" w:rsidRPr="00A24939">
        <w:rPr>
          <w:rFonts w:hint="eastAsia"/>
        </w:rPr>
        <w:t xml:space="preserve">誤開放防止対策の推進　</w:t>
      </w:r>
    </w:p>
    <w:p w:rsidR="002F1A74" w:rsidRPr="00A24939" w:rsidRDefault="007921AD" w:rsidP="00C1719A">
      <w:pPr>
        <w:ind w:leftChars="300" w:left="1008" w:hangingChars="150" w:hanging="336"/>
      </w:pPr>
      <w:r>
        <w:rPr>
          <w:rFonts w:hint="eastAsia"/>
        </w:rPr>
        <w:t>(ｱ)</w:t>
      </w:r>
      <w:r w:rsidR="00CD767F">
        <w:rPr>
          <w:rFonts w:hint="eastAsia"/>
        </w:rPr>
        <w:t xml:space="preserve">　</w:t>
      </w:r>
      <w:r w:rsidR="002F1A74" w:rsidRPr="00A24939">
        <w:rPr>
          <w:rFonts w:ascii="ＭＳ ゴシック" w:hAnsi="ＭＳ ゴシック" w:hint="eastAsia"/>
        </w:rPr>
        <w:t>ガス器具が接続されていないガス栓のつまみを間違って開けてしまうことを防止するため、ガス栓のつまみ部分に被せる</w:t>
      </w:r>
      <w:r w:rsidR="002F1A74" w:rsidRPr="00A24939">
        <w:rPr>
          <w:rFonts w:hint="eastAsia"/>
        </w:rPr>
        <w:t>「</w:t>
      </w:r>
      <w:r w:rsidR="00613360" w:rsidRPr="00A24939">
        <w:rPr>
          <w:rFonts w:hint="eastAsia"/>
        </w:rPr>
        <w:t>ガス</w:t>
      </w:r>
      <w:r w:rsidR="002F1A74" w:rsidRPr="00A24939">
        <w:rPr>
          <w:rFonts w:hint="eastAsia"/>
        </w:rPr>
        <w:t>栓カバー」の設置を促進すること。</w:t>
      </w:r>
    </w:p>
    <w:p w:rsidR="002F1A74" w:rsidRPr="00A24939" w:rsidRDefault="002F1A74" w:rsidP="002F1A74">
      <w:pPr>
        <w:ind w:leftChars="400" w:left="896"/>
        <w:rPr>
          <w:sz w:val="21"/>
          <w:szCs w:val="21"/>
        </w:rPr>
      </w:pPr>
      <w:r w:rsidRPr="00A24939">
        <w:rPr>
          <w:rFonts w:hint="eastAsia"/>
          <w:sz w:val="21"/>
          <w:szCs w:val="21"/>
        </w:rPr>
        <w:t>（現状）</w:t>
      </w:r>
      <w:r w:rsidR="00967C4B" w:rsidRPr="00A24939">
        <w:rPr>
          <w:rFonts w:hint="eastAsia"/>
          <w:sz w:val="21"/>
          <w:szCs w:val="21"/>
        </w:rPr>
        <w:t xml:space="preserve">　</w:t>
      </w:r>
    </w:p>
    <w:p w:rsidR="002F1A74" w:rsidRPr="00A24939" w:rsidRDefault="002F1A74" w:rsidP="00DC4639">
      <w:pPr>
        <w:ind w:leftChars="514" w:left="1345" w:hangingChars="100" w:hanging="194"/>
        <w:rPr>
          <w:sz w:val="21"/>
          <w:szCs w:val="21"/>
        </w:rPr>
      </w:pPr>
      <w:r w:rsidRPr="00A24939">
        <w:rPr>
          <w:rFonts w:hint="eastAsia"/>
          <w:sz w:val="21"/>
          <w:szCs w:val="21"/>
        </w:rPr>
        <w:t>・「</w:t>
      </w:r>
      <w:r w:rsidR="00DF1EEC" w:rsidRPr="00A24939">
        <w:rPr>
          <w:rFonts w:hint="eastAsia"/>
          <w:sz w:val="21"/>
          <w:szCs w:val="21"/>
        </w:rPr>
        <w:t>ガス</w:t>
      </w:r>
      <w:r w:rsidRPr="00A24939">
        <w:rPr>
          <w:rFonts w:hint="eastAsia"/>
          <w:sz w:val="21"/>
          <w:szCs w:val="21"/>
        </w:rPr>
        <w:t>栓カバー」の普及促進のための</w:t>
      </w:r>
      <w:r w:rsidR="005C7C7E" w:rsidRPr="00A24939">
        <w:rPr>
          <w:rFonts w:hint="eastAsia"/>
          <w:sz w:val="21"/>
          <w:szCs w:val="21"/>
        </w:rPr>
        <w:t>リーフレット</w:t>
      </w:r>
      <w:r w:rsidRPr="00A24939">
        <w:rPr>
          <w:rFonts w:hint="eastAsia"/>
          <w:sz w:val="21"/>
          <w:szCs w:val="21"/>
        </w:rPr>
        <w:t>を</w:t>
      </w:r>
      <w:r w:rsidR="0066035D" w:rsidRPr="00A24939">
        <w:rPr>
          <w:rFonts w:hint="eastAsia"/>
          <w:sz w:val="21"/>
          <w:szCs w:val="21"/>
        </w:rPr>
        <w:t>経済産業省の</w:t>
      </w:r>
      <w:r w:rsidRPr="00A24939">
        <w:rPr>
          <w:rFonts w:hint="eastAsia"/>
          <w:sz w:val="21"/>
          <w:szCs w:val="21"/>
        </w:rPr>
        <w:t>ホームページに掲載（別紙</w:t>
      </w:r>
      <w:r w:rsidR="00E640B5" w:rsidRPr="00A24939">
        <w:rPr>
          <w:rFonts w:hint="eastAsia"/>
          <w:sz w:val="21"/>
          <w:szCs w:val="21"/>
        </w:rPr>
        <w:t>９</w:t>
      </w:r>
      <w:r w:rsidRPr="00A24939">
        <w:rPr>
          <w:rFonts w:hint="eastAsia"/>
          <w:sz w:val="21"/>
          <w:szCs w:val="21"/>
        </w:rPr>
        <w:t>）。</w:t>
      </w:r>
    </w:p>
    <w:p w:rsidR="002F1A74" w:rsidRPr="00A24939" w:rsidRDefault="002F1A74" w:rsidP="00DC4639">
      <w:pPr>
        <w:ind w:leftChars="514" w:left="1345" w:hangingChars="100" w:hanging="194"/>
        <w:rPr>
          <w:rFonts w:hAnsi="ＭＳ 明朝"/>
          <w:sz w:val="21"/>
          <w:szCs w:val="21"/>
        </w:rPr>
      </w:pPr>
      <w:r w:rsidRPr="00A24939">
        <w:rPr>
          <w:rFonts w:hAnsi="ＭＳ 明朝" w:hint="eastAsia"/>
          <w:sz w:val="21"/>
          <w:szCs w:val="21"/>
        </w:rPr>
        <w:t>・「</w:t>
      </w:r>
      <w:r w:rsidR="00DF1EEC" w:rsidRPr="00A24939">
        <w:rPr>
          <w:rFonts w:hAnsi="ＭＳ 明朝" w:hint="eastAsia"/>
          <w:sz w:val="21"/>
          <w:szCs w:val="21"/>
        </w:rPr>
        <w:t>ガス</w:t>
      </w:r>
      <w:r w:rsidRPr="00A24939">
        <w:rPr>
          <w:rFonts w:hAnsi="ＭＳ 明朝" w:hint="eastAsia"/>
          <w:sz w:val="21"/>
          <w:szCs w:val="21"/>
        </w:rPr>
        <w:t>栓カバー」の出荷数は</w:t>
      </w:r>
      <w:r w:rsidR="00613360" w:rsidRPr="00A24939">
        <w:rPr>
          <w:rFonts w:hAnsi="ＭＳ 明朝" w:hint="eastAsia"/>
          <w:sz w:val="21"/>
          <w:szCs w:val="21"/>
        </w:rPr>
        <w:t>、</w:t>
      </w:r>
      <w:r w:rsidR="00563089" w:rsidRPr="00A24939">
        <w:rPr>
          <w:rFonts w:hAnsi="ＭＳ 明朝" w:hint="eastAsia"/>
          <w:sz w:val="21"/>
          <w:szCs w:val="21"/>
        </w:rPr>
        <w:t>平成２３年は３１，３９４個であったが、</w:t>
      </w:r>
      <w:r w:rsidR="00017A3B" w:rsidRPr="00A24939">
        <w:rPr>
          <w:rFonts w:hAnsi="ＭＳ 明朝" w:hint="eastAsia"/>
          <w:sz w:val="21"/>
          <w:szCs w:val="21"/>
        </w:rPr>
        <w:t>国やＬＰガス関係団体</w:t>
      </w:r>
      <w:r w:rsidR="00226F4C" w:rsidRPr="00A24939">
        <w:rPr>
          <w:rFonts w:hAnsi="ＭＳ 明朝" w:hint="eastAsia"/>
          <w:sz w:val="21"/>
          <w:szCs w:val="21"/>
        </w:rPr>
        <w:t>による設置促進</w:t>
      </w:r>
      <w:r w:rsidR="00017A3B" w:rsidRPr="00A24939">
        <w:rPr>
          <w:rFonts w:hAnsi="ＭＳ 明朝" w:hint="eastAsia"/>
          <w:sz w:val="21"/>
          <w:szCs w:val="21"/>
        </w:rPr>
        <w:t>等</w:t>
      </w:r>
      <w:r w:rsidR="00EB5789" w:rsidRPr="00A24939">
        <w:rPr>
          <w:rFonts w:hAnsi="ＭＳ 明朝" w:hint="eastAsia"/>
          <w:sz w:val="21"/>
          <w:szCs w:val="21"/>
        </w:rPr>
        <w:t>の取組</w:t>
      </w:r>
      <w:r w:rsidR="00563089" w:rsidRPr="00A24939">
        <w:rPr>
          <w:rFonts w:hAnsi="ＭＳ 明朝" w:hint="eastAsia"/>
          <w:sz w:val="21"/>
          <w:szCs w:val="21"/>
        </w:rPr>
        <w:t>により</w:t>
      </w:r>
      <w:r w:rsidR="00EB5789" w:rsidRPr="00A24939">
        <w:rPr>
          <w:rFonts w:hAnsi="ＭＳ 明朝" w:hint="eastAsia"/>
          <w:sz w:val="21"/>
          <w:szCs w:val="21"/>
        </w:rPr>
        <w:t>、</w:t>
      </w:r>
      <w:r w:rsidR="00563089" w:rsidRPr="00A24939">
        <w:rPr>
          <w:rFonts w:hAnsi="ＭＳ 明朝" w:hint="eastAsia"/>
          <w:sz w:val="21"/>
          <w:szCs w:val="21"/>
        </w:rPr>
        <w:t>平成２４年は４０６，００２個と大きく増加し、</w:t>
      </w:r>
      <w:r w:rsidR="00613360" w:rsidRPr="00A24939">
        <w:rPr>
          <w:rFonts w:hAnsi="ＭＳ 明朝" w:hint="eastAsia"/>
          <w:sz w:val="21"/>
          <w:szCs w:val="21"/>
        </w:rPr>
        <w:lastRenderedPageBreak/>
        <w:t>平成２５年は</w:t>
      </w:r>
      <w:r w:rsidR="00DF1EEC" w:rsidRPr="00A24939">
        <w:rPr>
          <w:rFonts w:hAnsi="ＭＳ 明朝" w:hint="eastAsia"/>
          <w:sz w:val="21"/>
          <w:szCs w:val="21"/>
        </w:rPr>
        <w:t>３４８，７７６個</w:t>
      </w:r>
      <w:r w:rsidR="00563089" w:rsidRPr="00A24939">
        <w:rPr>
          <w:rFonts w:hAnsi="ＭＳ 明朝" w:hint="eastAsia"/>
          <w:sz w:val="21"/>
          <w:szCs w:val="21"/>
        </w:rPr>
        <w:t>となった</w:t>
      </w:r>
      <w:r w:rsidR="00613360" w:rsidRPr="00A24939">
        <w:rPr>
          <w:rFonts w:hAnsi="ＭＳ 明朝" w:hint="eastAsia"/>
          <w:sz w:val="21"/>
          <w:szCs w:val="21"/>
        </w:rPr>
        <w:t>（</w:t>
      </w:r>
      <w:r w:rsidR="00613360" w:rsidRPr="00A24939">
        <w:rPr>
          <w:rFonts w:hint="eastAsia"/>
          <w:sz w:val="21"/>
          <w:szCs w:val="21"/>
        </w:rPr>
        <w:t>一般社団法人日本エルピーガス供給機器工業会調べ）</w:t>
      </w:r>
      <w:r w:rsidRPr="00A24939">
        <w:rPr>
          <w:rFonts w:hint="eastAsia"/>
          <w:sz w:val="21"/>
          <w:szCs w:val="21"/>
        </w:rPr>
        <w:t>（別紙</w:t>
      </w:r>
      <w:r w:rsidR="00D55F8C" w:rsidRPr="00A24939">
        <w:rPr>
          <w:rFonts w:hint="eastAsia"/>
          <w:sz w:val="21"/>
          <w:szCs w:val="21"/>
        </w:rPr>
        <w:t>１</w:t>
      </w:r>
      <w:r w:rsidR="00E640B5" w:rsidRPr="00A24939">
        <w:rPr>
          <w:rFonts w:hint="eastAsia"/>
          <w:sz w:val="21"/>
          <w:szCs w:val="21"/>
        </w:rPr>
        <w:t>０</w:t>
      </w:r>
      <w:r w:rsidRPr="00A24939">
        <w:rPr>
          <w:rFonts w:hint="eastAsia"/>
          <w:sz w:val="21"/>
          <w:szCs w:val="21"/>
        </w:rPr>
        <w:t>）</w:t>
      </w:r>
      <w:r w:rsidRPr="00A24939">
        <w:rPr>
          <w:rFonts w:hAnsi="ＭＳ 明朝" w:hint="eastAsia"/>
          <w:sz w:val="21"/>
          <w:szCs w:val="21"/>
        </w:rPr>
        <w:t>。</w:t>
      </w:r>
    </w:p>
    <w:p w:rsidR="002F1A74" w:rsidRPr="00A24939" w:rsidRDefault="003622E5" w:rsidP="00DC4639">
      <w:pPr>
        <w:ind w:leftChars="514" w:left="1345" w:hangingChars="100" w:hanging="194"/>
        <w:rPr>
          <w:rFonts w:hAnsi="ＭＳ 明朝"/>
          <w:sz w:val="21"/>
          <w:szCs w:val="21"/>
        </w:rPr>
      </w:pPr>
      <w:r w:rsidRPr="00A24939">
        <w:rPr>
          <w:rFonts w:hAnsi="ＭＳ 明朝" w:hint="eastAsia"/>
          <w:sz w:val="21"/>
          <w:szCs w:val="21"/>
        </w:rPr>
        <w:t>・七協議会連絡会議では</w:t>
      </w:r>
      <w:r w:rsidR="002F1A74" w:rsidRPr="00A24939">
        <w:rPr>
          <w:rFonts w:hAnsi="ＭＳ 明朝" w:hint="eastAsia"/>
          <w:sz w:val="21"/>
          <w:szCs w:val="21"/>
        </w:rPr>
        <w:t>「消費者に起因するＬＰガス事故の防止対策としての</w:t>
      </w:r>
      <w:r w:rsidR="00613360" w:rsidRPr="00A24939">
        <w:rPr>
          <w:rFonts w:hAnsi="ＭＳ 明朝" w:hint="eastAsia"/>
          <w:sz w:val="21"/>
          <w:szCs w:val="21"/>
        </w:rPr>
        <w:t>ガス</w:t>
      </w:r>
      <w:r w:rsidR="002F1A74" w:rsidRPr="00A24939">
        <w:rPr>
          <w:rFonts w:hAnsi="ＭＳ 明朝" w:hint="eastAsia"/>
          <w:sz w:val="21"/>
          <w:szCs w:val="21"/>
        </w:rPr>
        <w:t>栓カバーの普及促進」を行動基準の一つとしており、</w:t>
      </w:r>
      <w:r w:rsidRPr="00A24939">
        <w:rPr>
          <w:rFonts w:hAnsi="ＭＳ 明朝" w:hint="eastAsia"/>
          <w:sz w:val="21"/>
          <w:szCs w:val="21"/>
        </w:rPr>
        <w:t>平成２</w:t>
      </w:r>
      <w:r w:rsidR="00320520" w:rsidRPr="00A24939">
        <w:rPr>
          <w:rFonts w:hAnsi="ＭＳ 明朝" w:hint="eastAsia"/>
          <w:sz w:val="21"/>
          <w:szCs w:val="21"/>
        </w:rPr>
        <w:t>５</w:t>
      </w:r>
      <w:r w:rsidRPr="00A24939">
        <w:rPr>
          <w:rFonts w:hAnsi="ＭＳ 明朝" w:hint="eastAsia"/>
          <w:sz w:val="21"/>
          <w:szCs w:val="21"/>
        </w:rPr>
        <w:t>年１２月末現在</w:t>
      </w:r>
      <w:r w:rsidR="00613360" w:rsidRPr="00A24939">
        <w:rPr>
          <w:rFonts w:hAnsi="ＭＳ 明朝" w:hint="eastAsia"/>
          <w:sz w:val="21"/>
          <w:szCs w:val="21"/>
        </w:rPr>
        <w:t>で</w:t>
      </w:r>
      <w:r w:rsidRPr="00A24939">
        <w:rPr>
          <w:rFonts w:hAnsi="ＭＳ 明朝" w:hint="eastAsia"/>
          <w:sz w:val="21"/>
          <w:szCs w:val="21"/>
        </w:rPr>
        <w:t>、実施中が</w:t>
      </w:r>
      <w:r w:rsidR="00320520" w:rsidRPr="00A24939">
        <w:rPr>
          <w:rFonts w:hAnsi="ＭＳ 明朝" w:hint="eastAsia"/>
          <w:sz w:val="21"/>
          <w:szCs w:val="21"/>
        </w:rPr>
        <w:t>５９</w:t>
      </w:r>
      <w:r w:rsidRPr="00A24939">
        <w:rPr>
          <w:rFonts w:hAnsi="ＭＳ 明朝" w:hint="eastAsia"/>
          <w:sz w:val="21"/>
          <w:szCs w:val="21"/>
        </w:rPr>
        <w:t>％、実施予定が</w:t>
      </w:r>
      <w:r w:rsidR="00320520" w:rsidRPr="00A24939">
        <w:rPr>
          <w:rFonts w:hAnsi="ＭＳ 明朝" w:hint="eastAsia"/>
          <w:sz w:val="21"/>
          <w:szCs w:val="21"/>
        </w:rPr>
        <w:t>３３</w:t>
      </w:r>
      <w:r w:rsidRPr="00A24939">
        <w:rPr>
          <w:rFonts w:hAnsi="ＭＳ 明朝" w:hint="eastAsia"/>
          <w:sz w:val="21"/>
          <w:szCs w:val="21"/>
        </w:rPr>
        <w:t>％（全２</w:t>
      </w:r>
      <w:r w:rsidR="005C333F" w:rsidRPr="00A24939">
        <w:rPr>
          <w:rFonts w:hAnsi="ＭＳ 明朝" w:hint="eastAsia"/>
          <w:sz w:val="21"/>
          <w:szCs w:val="21"/>
        </w:rPr>
        <w:t>１</w:t>
      </w:r>
      <w:r w:rsidR="00320520" w:rsidRPr="00A24939">
        <w:rPr>
          <w:rFonts w:hAnsi="ＭＳ 明朝" w:hint="eastAsia"/>
          <w:sz w:val="21"/>
          <w:szCs w:val="21"/>
        </w:rPr>
        <w:t>６</w:t>
      </w:r>
      <w:r w:rsidRPr="00A24939">
        <w:rPr>
          <w:rFonts w:hAnsi="ＭＳ 明朝" w:hint="eastAsia"/>
          <w:sz w:val="21"/>
          <w:szCs w:val="21"/>
        </w:rPr>
        <w:t>社中　回答率</w:t>
      </w:r>
      <w:r w:rsidR="00320520" w:rsidRPr="00A24939">
        <w:rPr>
          <w:rFonts w:hAnsi="ＭＳ 明朝" w:hint="eastAsia"/>
          <w:sz w:val="21"/>
          <w:szCs w:val="21"/>
        </w:rPr>
        <w:t>９５</w:t>
      </w:r>
      <w:r w:rsidRPr="00A24939">
        <w:rPr>
          <w:rFonts w:hAnsi="ＭＳ 明朝" w:hint="eastAsia"/>
          <w:sz w:val="21"/>
          <w:szCs w:val="21"/>
        </w:rPr>
        <w:t>％）</w:t>
      </w:r>
      <w:r w:rsidR="002F1A74" w:rsidRPr="00A24939">
        <w:rPr>
          <w:rFonts w:hAnsi="ＭＳ 明朝" w:hint="eastAsia"/>
          <w:sz w:val="21"/>
          <w:szCs w:val="21"/>
        </w:rPr>
        <w:t>。</w:t>
      </w:r>
    </w:p>
    <w:p w:rsidR="002F1A74" w:rsidRPr="00CD767F" w:rsidRDefault="002B2443" w:rsidP="00CD767F">
      <w:pPr>
        <w:ind w:leftChars="300" w:left="896" w:hangingChars="100" w:hanging="224"/>
        <w:rPr>
          <w:rFonts w:hAnsi="ＭＳ 明朝"/>
        </w:rPr>
      </w:pPr>
      <w:r>
        <w:rPr>
          <w:rFonts w:hAnsi="ＭＳ 明朝" w:hint="eastAsia"/>
        </w:rPr>
        <w:t>(ｲ)</w:t>
      </w:r>
      <w:r w:rsidR="002F1A74" w:rsidRPr="00A24939">
        <w:rPr>
          <w:rFonts w:hAnsi="ＭＳ 明朝" w:hint="eastAsia"/>
        </w:rPr>
        <w:t>誤開放防止対策の一環として一口ガス栓への切り替えを検討すること。</w:t>
      </w:r>
    </w:p>
    <w:p w:rsidR="002F1A74" w:rsidRPr="00A24939" w:rsidRDefault="002B2443" w:rsidP="002F1A74">
      <w:pPr>
        <w:ind w:firstLineChars="200" w:firstLine="448"/>
      </w:pPr>
      <w:r>
        <w:rPr>
          <w:rFonts w:hint="eastAsia"/>
        </w:rPr>
        <w:t>④</w:t>
      </w:r>
      <w:r w:rsidR="00CD767F">
        <w:rPr>
          <w:rFonts w:hint="eastAsia"/>
        </w:rPr>
        <w:t xml:space="preserve">　</w:t>
      </w:r>
      <w:r w:rsidR="002F1A74" w:rsidRPr="00A24939">
        <w:rPr>
          <w:rFonts w:hint="eastAsia"/>
        </w:rPr>
        <w:t>ガス警報器の設置の促進等</w:t>
      </w:r>
      <w:r w:rsidR="00B62DC0" w:rsidRPr="00A24939">
        <w:rPr>
          <w:rFonts w:hint="eastAsia"/>
        </w:rPr>
        <w:t xml:space="preserve">　</w:t>
      </w:r>
    </w:p>
    <w:p w:rsidR="002F1A74" w:rsidRPr="00A24939" w:rsidRDefault="002F1A74" w:rsidP="00CD767F">
      <w:pPr>
        <w:ind w:leftChars="316" w:left="708" w:firstLineChars="100" w:firstLine="224"/>
      </w:pPr>
      <w:r w:rsidRPr="00A24939">
        <w:rPr>
          <w:rFonts w:hint="eastAsia"/>
        </w:rPr>
        <w:t>ＬＰガスの漏えいに起因する事故の防止には、ガス警報器の設置が効果的であることから、ガス警報器の設置の促進及び期限管理に取り組むこと。</w:t>
      </w:r>
    </w:p>
    <w:p w:rsidR="002F1A74" w:rsidRPr="00A24939" w:rsidRDefault="002F1A74" w:rsidP="002F1A74">
      <w:pPr>
        <w:ind w:leftChars="400" w:left="896"/>
        <w:rPr>
          <w:sz w:val="21"/>
          <w:szCs w:val="21"/>
        </w:rPr>
      </w:pPr>
      <w:r w:rsidRPr="00A24939">
        <w:rPr>
          <w:rFonts w:hint="eastAsia"/>
          <w:sz w:val="21"/>
          <w:szCs w:val="21"/>
        </w:rPr>
        <w:t>（現状）</w:t>
      </w:r>
      <w:r w:rsidR="00137C5A" w:rsidRPr="00A24939">
        <w:rPr>
          <w:rFonts w:hint="eastAsia"/>
          <w:sz w:val="21"/>
          <w:szCs w:val="21"/>
        </w:rPr>
        <w:t xml:space="preserve">　</w:t>
      </w:r>
    </w:p>
    <w:p w:rsidR="002F1A74" w:rsidRPr="00A24939" w:rsidRDefault="002F1A74" w:rsidP="00DC4639">
      <w:pPr>
        <w:ind w:leftChars="514" w:left="1345" w:hangingChars="100" w:hanging="194"/>
        <w:rPr>
          <w:rFonts w:hAnsi="ＭＳ 明朝"/>
          <w:sz w:val="21"/>
          <w:szCs w:val="21"/>
        </w:rPr>
      </w:pPr>
      <w:r w:rsidRPr="00A24939">
        <w:rPr>
          <w:rFonts w:hint="eastAsia"/>
          <w:sz w:val="21"/>
          <w:szCs w:val="21"/>
        </w:rPr>
        <w:t>・ガス警報器の設置率は、平成２</w:t>
      </w:r>
      <w:r w:rsidR="002835A0" w:rsidRPr="00A24939">
        <w:rPr>
          <w:rFonts w:hint="eastAsia"/>
          <w:sz w:val="21"/>
          <w:szCs w:val="21"/>
        </w:rPr>
        <w:t>４</w:t>
      </w:r>
      <w:r w:rsidRPr="00A24939">
        <w:rPr>
          <w:rFonts w:hint="eastAsia"/>
          <w:sz w:val="21"/>
          <w:szCs w:val="21"/>
        </w:rPr>
        <w:t>年度</w:t>
      </w:r>
      <w:r w:rsidR="003077C1" w:rsidRPr="00A24939">
        <w:rPr>
          <w:rFonts w:hint="eastAsia"/>
          <w:sz w:val="21"/>
          <w:szCs w:val="21"/>
        </w:rPr>
        <w:t>末</w:t>
      </w:r>
      <w:r w:rsidR="002835A0" w:rsidRPr="00A24939">
        <w:rPr>
          <w:rFonts w:hint="eastAsia"/>
          <w:sz w:val="21"/>
          <w:szCs w:val="21"/>
        </w:rPr>
        <w:t>現在、共同住宅で９１．２％、一般住宅で７２．５％</w:t>
      </w:r>
      <w:r w:rsidR="00613360" w:rsidRPr="00A24939">
        <w:rPr>
          <w:rFonts w:hint="eastAsia"/>
          <w:sz w:val="21"/>
          <w:szCs w:val="21"/>
        </w:rPr>
        <w:t>（一般社団法人全国ＬＰガス協会</w:t>
      </w:r>
      <w:r w:rsidR="00055404" w:rsidRPr="00A24939">
        <w:rPr>
          <w:rFonts w:hint="eastAsia"/>
          <w:sz w:val="21"/>
          <w:szCs w:val="21"/>
        </w:rPr>
        <w:t>調べ）</w:t>
      </w:r>
      <w:r w:rsidRPr="00A24939">
        <w:rPr>
          <w:rFonts w:hint="eastAsia"/>
          <w:sz w:val="21"/>
          <w:szCs w:val="21"/>
        </w:rPr>
        <w:t>（別紙</w:t>
      </w:r>
      <w:r w:rsidR="005C48A3" w:rsidRPr="00A24939">
        <w:rPr>
          <w:rFonts w:hint="eastAsia"/>
          <w:sz w:val="21"/>
          <w:szCs w:val="21"/>
        </w:rPr>
        <w:t>１</w:t>
      </w:r>
      <w:r w:rsidR="00E640B5" w:rsidRPr="00A24939">
        <w:rPr>
          <w:rFonts w:hint="eastAsia"/>
          <w:sz w:val="21"/>
          <w:szCs w:val="21"/>
        </w:rPr>
        <w:t>１</w:t>
      </w:r>
      <w:r w:rsidRPr="00A24939">
        <w:rPr>
          <w:rFonts w:hint="eastAsia"/>
          <w:sz w:val="21"/>
          <w:szCs w:val="21"/>
        </w:rPr>
        <w:t>）。</w:t>
      </w:r>
    </w:p>
    <w:p w:rsidR="00996401" w:rsidRPr="00CD767F" w:rsidRDefault="002F1A74" w:rsidP="00CD767F">
      <w:pPr>
        <w:ind w:leftChars="514" w:left="1345" w:hangingChars="100" w:hanging="194"/>
        <w:rPr>
          <w:rFonts w:hAnsi="ＭＳ 明朝"/>
          <w:sz w:val="21"/>
          <w:szCs w:val="21"/>
        </w:rPr>
      </w:pPr>
      <w:r w:rsidRPr="00A24939">
        <w:rPr>
          <w:rFonts w:hAnsi="ＭＳ 明朝" w:hint="eastAsia"/>
          <w:sz w:val="21"/>
          <w:szCs w:val="21"/>
        </w:rPr>
        <w:t>・ガス警報器工業会は、平成２４年４月から３</w:t>
      </w:r>
      <w:r w:rsidR="00DF1EEC" w:rsidRPr="00A24939">
        <w:rPr>
          <w:rFonts w:hAnsi="ＭＳ 明朝" w:hint="eastAsia"/>
          <w:sz w:val="21"/>
          <w:szCs w:val="21"/>
        </w:rPr>
        <w:t>カ</w:t>
      </w:r>
      <w:r w:rsidRPr="00A24939">
        <w:rPr>
          <w:rFonts w:hAnsi="ＭＳ 明朝" w:hint="eastAsia"/>
          <w:sz w:val="21"/>
          <w:szCs w:val="21"/>
        </w:rPr>
        <w:t>年計画で、ガス警報器の設置率の向上及び期限切れ警報器の一掃を目指して「リメイク運動」を推進。</w:t>
      </w:r>
    </w:p>
    <w:p w:rsidR="002F1A74" w:rsidRPr="00A24939" w:rsidRDefault="002B2443" w:rsidP="002F1A74">
      <w:pPr>
        <w:ind w:firstLineChars="200" w:firstLine="448"/>
      </w:pPr>
      <w:r>
        <w:rPr>
          <w:rFonts w:hint="eastAsia"/>
        </w:rPr>
        <w:t>⑤</w:t>
      </w:r>
      <w:r w:rsidR="00CD767F">
        <w:rPr>
          <w:rFonts w:hint="eastAsia"/>
        </w:rPr>
        <w:t xml:space="preserve">　</w:t>
      </w:r>
      <w:r w:rsidR="002F1A74" w:rsidRPr="00A24939">
        <w:rPr>
          <w:rFonts w:hint="eastAsia"/>
        </w:rPr>
        <w:t>消費設備調査の推進</w:t>
      </w:r>
    </w:p>
    <w:p w:rsidR="002F1A74" w:rsidRPr="00A24939" w:rsidRDefault="005A3B36" w:rsidP="00C1719A">
      <w:pPr>
        <w:ind w:leftChars="300" w:left="1008" w:hangingChars="150" w:hanging="336"/>
      </w:pPr>
      <w:r>
        <w:rPr>
          <w:rFonts w:hint="eastAsia"/>
        </w:rPr>
        <w:t>(ｱ)</w:t>
      </w:r>
      <w:r w:rsidR="00CD767F">
        <w:rPr>
          <w:rFonts w:hint="eastAsia"/>
        </w:rPr>
        <w:t xml:space="preserve">　</w:t>
      </w:r>
      <w:r w:rsidR="002F1A74" w:rsidRPr="00A24939">
        <w:rPr>
          <w:rFonts w:hint="eastAsia"/>
        </w:rPr>
        <w:t>消費設備調査は法定事項である</w:t>
      </w:r>
      <w:r w:rsidR="000D1DC1" w:rsidRPr="00A24939">
        <w:rPr>
          <w:rFonts w:hint="eastAsia"/>
        </w:rPr>
        <w:t>が</w:t>
      </w:r>
      <w:r w:rsidR="002F1A74" w:rsidRPr="00A24939">
        <w:rPr>
          <w:rFonts w:hint="eastAsia"/>
        </w:rPr>
        <w:t>、普及啓発の重要な機会として</w:t>
      </w:r>
      <w:r w:rsidR="000D1DC1" w:rsidRPr="00A24939">
        <w:rPr>
          <w:rFonts w:hint="eastAsia"/>
        </w:rPr>
        <w:t>とらえ、以下のような工夫を図りながら、</w:t>
      </w:r>
      <w:r w:rsidR="00B468D1" w:rsidRPr="00A24939">
        <w:rPr>
          <w:rFonts w:hint="eastAsia"/>
        </w:rPr>
        <w:t>一般消費者</w:t>
      </w:r>
      <w:r w:rsidR="002835A0" w:rsidRPr="00A24939">
        <w:rPr>
          <w:rFonts w:hint="eastAsia"/>
        </w:rPr>
        <w:t>等</w:t>
      </w:r>
      <w:r w:rsidR="00B468D1" w:rsidRPr="00A24939">
        <w:rPr>
          <w:rFonts w:hint="eastAsia"/>
        </w:rPr>
        <w:t>に対</w:t>
      </w:r>
      <w:r w:rsidR="002835A0" w:rsidRPr="00A24939">
        <w:rPr>
          <w:rFonts w:hint="eastAsia"/>
        </w:rPr>
        <w:t>する</w:t>
      </w:r>
      <w:r w:rsidR="00B468D1" w:rsidRPr="00A24939">
        <w:rPr>
          <w:rFonts w:hint="eastAsia"/>
        </w:rPr>
        <w:t>ＬＰガス</w:t>
      </w:r>
      <w:r w:rsidR="008B2AA9" w:rsidRPr="00A24939">
        <w:rPr>
          <w:rFonts w:hint="eastAsia"/>
        </w:rPr>
        <w:t>の理解</w:t>
      </w:r>
      <w:r w:rsidR="002835A0" w:rsidRPr="00A24939">
        <w:rPr>
          <w:rFonts w:hint="eastAsia"/>
        </w:rPr>
        <w:t>増進を図ること</w:t>
      </w:r>
      <w:r w:rsidR="002F1A74" w:rsidRPr="00A24939">
        <w:rPr>
          <w:rFonts w:hint="eastAsia"/>
        </w:rPr>
        <w:t>。</w:t>
      </w:r>
    </w:p>
    <w:p w:rsidR="002F1A74" w:rsidRPr="00A24939" w:rsidRDefault="002F1A74" w:rsidP="002F1A74">
      <w:pPr>
        <w:ind w:leftChars="500" w:left="1344" w:hangingChars="100" w:hanging="224"/>
      </w:pPr>
      <w:r w:rsidRPr="00A24939">
        <w:rPr>
          <w:rFonts w:hint="eastAsia"/>
        </w:rPr>
        <w:t>・</w:t>
      </w:r>
      <w:r w:rsidR="00B468D1" w:rsidRPr="00A24939">
        <w:rPr>
          <w:rFonts w:hint="eastAsia"/>
        </w:rPr>
        <w:t>中</w:t>
      </w:r>
      <w:r w:rsidRPr="00A24939">
        <w:rPr>
          <w:rFonts w:hint="eastAsia"/>
        </w:rPr>
        <w:t>学校</w:t>
      </w:r>
      <w:r w:rsidR="00B468D1" w:rsidRPr="00A24939">
        <w:rPr>
          <w:rFonts w:hint="eastAsia"/>
        </w:rPr>
        <w:t>理科</w:t>
      </w:r>
      <w:r w:rsidRPr="00A24939">
        <w:rPr>
          <w:rFonts w:hint="eastAsia"/>
        </w:rPr>
        <w:t>教科書のＣＯ中毒</w:t>
      </w:r>
      <w:r w:rsidR="00B468D1" w:rsidRPr="00A24939">
        <w:rPr>
          <w:rFonts w:hint="eastAsia"/>
        </w:rPr>
        <w:t>に関する</w:t>
      </w:r>
      <w:r w:rsidRPr="00A24939">
        <w:rPr>
          <w:rFonts w:hint="eastAsia"/>
        </w:rPr>
        <w:t>記載（別紙１</w:t>
      </w:r>
      <w:r w:rsidR="00E640B5" w:rsidRPr="00A24939">
        <w:rPr>
          <w:rFonts w:hint="eastAsia"/>
        </w:rPr>
        <w:t>２</w:t>
      </w:r>
      <w:r w:rsidRPr="00A24939">
        <w:rPr>
          <w:rFonts w:hint="eastAsia"/>
        </w:rPr>
        <w:t>）</w:t>
      </w:r>
      <w:r w:rsidR="008B2AA9" w:rsidRPr="00A24939">
        <w:rPr>
          <w:rFonts w:hint="eastAsia"/>
        </w:rPr>
        <w:t>や</w:t>
      </w:r>
      <w:r w:rsidR="002835A0" w:rsidRPr="00A24939">
        <w:rPr>
          <w:rFonts w:hint="eastAsia"/>
        </w:rPr>
        <w:t>漫画で解説した</w:t>
      </w:r>
      <w:r w:rsidR="008B2AA9" w:rsidRPr="00A24939">
        <w:rPr>
          <w:rFonts w:hint="eastAsia"/>
        </w:rPr>
        <w:t>副読本</w:t>
      </w:r>
      <w:r w:rsidR="00081D6C" w:rsidRPr="00A24939">
        <w:rPr>
          <w:rFonts w:hint="eastAsia"/>
        </w:rPr>
        <w:t>（別紙１</w:t>
      </w:r>
      <w:r w:rsidR="00E640B5" w:rsidRPr="00A24939">
        <w:rPr>
          <w:rFonts w:hint="eastAsia"/>
        </w:rPr>
        <w:t>３</w:t>
      </w:r>
      <w:r w:rsidR="00081D6C" w:rsidRPr="00A24939">
        <w:rPr>
          <w:rFonts w:hint="eastAsia"/>
        </w:rPr>
        <w:t>）</w:t>
      </w:r>
      <w:r w:rsidR="008B2AA9" w:rsidRPr="00A24939">
        <w:rPr>
          <w:rFonts w:hint="eastAsia"/>
        </w:rPr>
        <w:t>、</w:t>
      </w:r>
      <w:r w:rsidRPr="00A24939">
        <w:rPr>
          <w:rFonts w:hint="eastAsia"/>
        </w:rPr>
        <w:t>外国語</w:t>
      </w:r>
      <w:r w:rsidR="0090231F" w:rsidRPr="00A24939">
        <w:rPr>
          <w:rFonts w:hint="eastAsia"/>
        </w:rPr>
        <w:t>によるパンフ</w:t>
      </w:r>
      <w:r w:rsidRPr="00A24939">
        <w:rPr>
          <w:rFonts w:hint="eastAsia"/>
        </w:rPr>
        <w:t>の活用</w:t>
      </w:r>
    </w:p>
    <w:p w:rsidR="002F1A74" w:rsidRPr="00A24939" w:rsidRDefault="002F1A74" w:rsidP="002F1A74">
      <w:pPr>
        <w:ind w:firstLineChars="500" w:firstLine="1120"/>
      </w:pPr>
      <w:r w:rsidRPr="00A24939">
        <w:rPr>
          <w:rFonts w:hint="eastAsia"/>
        </w:rPr>
        <w:t>・ガス請求明細の裏</w:t>
      </w:r>
      <w:r w:rsidR="008B2AA9" w:rsidRPr="00A24939">
        <w:rPr>
          <w:rFonts w:hint="eastAsia"/>
        </w:rPr>
        <w:t>面</w:t>
      </w:r>
      <w:r w:rsidRPr="00A24939">
        <w:rPr>
          <w:rFonts w:hint="eastAsia"/>
        </w:rPr>
        <w:t>に注意事項</w:t>
      </w:r>
      <w:r w:rsidR="0090231F" w:rsidRPr="00A24939">
        <w:rPr>
          <w:rFonts w:hint="eastAsia"/>
        </w:rPr>
        <w:t>等</w:t>
      </w:r>
      <w:r w:rsidRPr="00A24939">
        <w:rPr>
          <w:rFonts w:hint="eastAsia"/>
        </w:rPr>
        <w:t>を記載</w:t>
      </w:r>
    </w:p>
    <w:p w:rsidR="002F1A74" w:rsidRPr="00A24939" w:rsidRDefault="005A3B36" w:rsidP="00C1719A">
      <w:pPr>
        <w:ind w:leftChars="300" w:left="1008" w:hangingChars="150" w:hanging="336"/>
      </w:pPr>
      <w:r>
        <w:rPr>
          <w:rFonts w:hint="eastAsia"/>
        </w:rPr>
        <w:t>(ｲ)</w:t>
      </w:r>
      <w:r w:rsidR="00CD767F">
        <w:rPr>
          <w:rFonts w:hint="eastAsia"/>
        </w:rPr>
        <w:t xml:space="preserve">　</w:t>
      </w:r>
      <w:r w:rsidR="002F1A74" w:rsidRPr="00A24939">
        <w:rPr>
          <w:rFonts w:hint="eastAsia"/>
        </w:rPr>
        <w:t>消費設備調査を拒否する一般消費者等に対しては、適切に実施されない場合は事故の可能性を増加させるものであることから、事故事例の紹介の他、集合住宅の場合には管理人の理解を得ること等、一般消費者等の理解を得られるよう工夫をこらして実施すること。</w:t>
      </w:r>
    </w:p>
    <w:p w:rsidR="002F1A74" w:rsidRPr="00A24939" w:rsidRDefault="005A3B36" w:rsidP="00C1719A">
      <w:pPr>
        <w:ind w:leftChars="300" w:left="1008" w:hangingChars="150" w:hanging="336"/>
      </w:pPr>
      <w:r>
        <w:rPr>
          <w:rFonts w:hint="eastAsia"/>
        </w:rPr>
        <w:t>(ｳ)</w:t>
      </w:r>
      <w:r w:rsidR="00CD767F">
        <w:rPr>
          <w:rFonts w:hint="eastAsia"/>
        </w:rPr>
        <w:t xml:space="preserve">　</w:t>
      </w:r>
      <w:r w:rsidR="002F1A74" w:rsidRPr="00A24939">
        <w:rPr>
          <w:rFonts w:hint="eastAsia"/>
        </w:rPr>
        <w:t>不在が続く一般消費者等に対しては、十分な書面での説明、数回にわたる継続的な訪問等十分な手続きを踏んだ上で、当該一般消費者等の安全の確保の観点から一時的な閉栓に踏み切っているＬＰガス販売事業者もあり、保安の確保の観点からは参考となる。</w:t>
      </w:r>
    </w:p>
    <w:p w:rsidR="002F1A74" w:rsidRPr="00A24939" w:rsidRDefault="005A3B36" w:rsidP="00C1719A">
      <w:pPr>
        <w:ind w:leftChars="300" w:left="1008" w:hangingChars="150" w:hanging="336"/>
      </w:pPr>
      <w:r>
        <w:rPr>
          <w:rFonts w:hint="eastAsia"/>
        </w:rPr>
        <w:t>(ｴ)</w:t>
      </w:r>
      <w:r w:rsidR="00CD767F">
        <w:rPr>
          <w:rFonts w:hint="eastAsia"/>
        </w:rPr>
        <w:t xml:space="preserve">　</w:t>
      </w:r>
      <w:r w:rsidR="002F1A74" w:rsidRPr="00A24939">
        <w:rPr>
          <w:rFonts w:hint="eastAsia"/>
        </w:rPr>
        <w:t>消費設備調査の結果、機器の設置状況等の改善が必要な場合であっても一般消費者等の理解が得られない場合は、放置せず、都道府県等の行政機関と相談し、早急な改善が図られるよう対応すること。</w:t>
      </w:r>
    </w:p>
    <w:p w:rsidR="002F1A74" w:rsidRPr="00A24939" w:rsidRDefault="005A3B36" w:rsidP="00C1719A">
      <w:pPr>
        <w:ind w:leftChars="300" w:left="1008" w:hangingChars="150" w:hanging="336"/>
      </w:pPr>
      <w:r>
        <w:rPr>
          <w:rFonts w:hint="eastAsia"/>
        </w:rPr>
        <w:t>(ｵ)</w:t>
      </w:r>
      <w:r w:rsidR="00CD767F">
        <w:rPr>
          <w:rFonts w:hint="eastAsia"/>
        </w:rPr>
        <w:t xml:space="preserve">　</w:t>
      </w:r>
      <w:r w:rsidR="00614782" w:rsidRPr="00A24939">
        <w:rPr>
          <w:rFonts w:hint="eastAsia"/>
        </w:rPr>
        <w:t>学校、公民館等の公共施設は、ひとたび事故に至ると大惨事になりかねないことから、設備の期限管理等について</w:t>
      </w:r>
      <w:r w:rsidR="00B5425F" w:rsidRPr="00A24939">
        <w:rPr>
          <w:rFonts w:hint="eastAsia"/>
        </w:rPr>
        <w:t>自治体を</w:t>
      </w:r>
      <w:r w:rsidR="00055404" w:rsidRPr="00A24939">
        <w:rPr>
          <w:rFonts w:hint="eastAsia"/>
        </w:rPr>
        <w:t>はじ</w:t>
      </w:r>
      <w:r w:rsidR="00B5425F" w:rsidRPr="00A24939">
        <w:rPr>
          <w:rFonts w:hint="eastAsia"/>
        </w:rPr>
        <w:t>め公共施設の</w:t>
      </w:r>
      <w:r w:rsidR="00614782" w:rsidRPr="00A24939">
        <w:rPr>
          <w:rFonts w:hint="eastAsia"/>
        </w:rPr>
        <w:t>関係者に理解、協力を促すこと。</w:t>
      </w:r>
    </w:p>
    <w:p w:rsidR="008439F2" w:rsidRPr="00A24939" w:rsidRDefault="008439F2" w:rsidP="00CD767F"/>
    <w:p w:rsidR="002F1A74" w:rsidRPr="00A24939" w:rsidRDefault="005A3B36" w:rsidP="002F1A74">
      <w:pPr>
        <w:ind w:firstLineChars="200" w:firstLine="448"/>
      </w:pPr>
      <w:r>
        <w:rPr>
          <w:rFonts w:hint="eastAsia"/>
        </w:rPr>
        <w:t>⑥</w:t>
      </w:r>
      <w:r w:rsidR="00CD767F">
        <w:rPr>
          <w:rFonts w:hint="eastAsia"/>
        </w:rPr>
        <w:t xml:space="preserve">　</w:t>
      </w:r>
      <w:r w:rsidR="002F1A74" w:rsidRPr="00A24939">
        <w:rPr>
          <w:rFonts w:hint="eastAsia"/>
        </w:rPr>
        <w:t>リコール対象品等への対応</w:t>
      </w:r>
    </w:p>
    <w:p w:rsidR="002F1A74" w:rsidRPr="00A24939" w:rsidRDefault="002F1A74" w:rsidP="00CD767F">
      <w:pPr>
        <w:ind w:leftChars="316" w:left="708" w:firstLineChars="100" w:firstLine="224"/>
      </w:pPr>
      <w:r w:rsidRPr="00A24939">
        <w:rPr>
          <w:rFonts w:hint="eastAsia"/>
        </w:rPr>
        <w:t>消費生活用製品安全法（昭和４８年法律第３１号。以下「消安法」という。）に基づく回収命令の対象となっているパロマ製半密閉式ガス瞬間湯沸器について、引き続き、空き部屋等も含め、リフォーム時や点検・調査時に遺漏なきよう回収対象</w:t>
      </w:r>
      <w:r w:rsidRPr="00A24939">
        <w:rPr>
          <w:rFonts w:hint="eastAsia"/>
        </w:rPr>
        <w:lastRenderedPageBreak/>
        <w:t>機器の確認を実施すること。</w:t>
      </w:r>
    </w:p>
    <w:p w:rsidR="002F1A74" w:rsidRPr="00A24939" w:rsidRDefault="002F1A74" w:rsidP="002F1A74">
      <w:pPr>
        <w:ind w:leftChars="400" w:left="896"/>
        <w:rPr>
          <w:sz w:val="21"/>
          <w:szCs w:val="21"/>
        </w:rPr>
      </w:pPr>
      <w:r w:rsidRPr="00A24939">
        <w:rPr>
          <w:rFonts w:hint="eastAsia"/>
          <w:sz w:val="21"/>
          <w:szCs w:val="21"/>
        </w:rPr>
        <w:t>（現状）</w:t>
      </w:r>
      <w:r w:rsidR="00137C5A" w:rsidRPr="00A24939">
        <w:rPr>
          <w:rFonts w:hint="eastAsia"/>
          <w:sz w:val="21"/>
          <w:szCs w:val="21"/>
        </w:rPr>
        <w:t xml:space="preserve">　</w:t>
      </w:r>
    </w:p>
    <w:p w:rsidR="002F1A74" w:rsidRPr="00A24939" w:rsidRDefault="002F1A74" w:rsidP="00DC4639">
      <w:pPr>
        <w:ind w:leftChars="500" w:left="1314" w:hangingChars="100" w:hanging="194"/>
        <w:rPr>
          <w:sz w:val="21"/>
          <w:szCs w:val="21"/>
        </w:rPr>
      </w:pPr>
      <w:r w:rsidRPr="00A24939">
        <w:rPr>
          <w:rFonts w:hint="eastAsia"/>
          <w:sz w:val="21"/>
          <w:szCs w:val="21"/>
        </w:rPr>
        <w:t>・パロマ製半密閉式ガス瞬間湯沸器は、ＬＰガス販売事業者等、都市ガス事業者等の協力により平成２</w:t>
      </w:r>
      <w:r w:rsidR="00DF1EEC" w:rsidRPr="00A24939">
        <w:rPr>
          <w:rFonts w:hint="eastAsia"/>
          <w:sz w:val="21"/>
          <w:szCs w:val="21"/>
        </w:rPr>
        <w:t>６</w:t>
      </w:r>
      <w:r w:rsidRPr="00A24939">
        <w:rPr>
          <w:rFonts w:hint="eastAsia"/>
          <w:sz w:val="21"/>
          <w:szCs w:val="21"/>
        </w:rPr>
        <w:t>年１月末までに５</w:t>
      </w:r>
      <w:r w:rsidR="00DF1EEC" w:rsidRPr="00A24939">
        <w:rPr>
          <w:rFonts w:hint="eastAsia"/>
          <w:sz w:val="21"/>
          <w:szCs w:val="21"/>
        </w:rPr>
        <w:t>２９</w:t>
      </w:r>
      <w:r w:rsidRPr="00A24939">
        <w:rPr>
          <w:rFonts w:hint="eastAsia"/>
          <w:sz w:val="21"/>
          <w:szCs w:val="21"/>
        </w:rPr>
        <w:t>台の対象機器が回収されており、平成２</w:t>
      </w:r>
      <w:r w:rsidR="00DF1EEC" w:rsidRPr="00A24939">
        <w:rPr>
          <w:rFonts w:hint="eastAsia"/>
          <w:sz w:val="21"/>
          <w:szCs w:val="21"/>
        </w:rPr>
        <w:t>５</w:t>
      </w:r>
      <w:r w:rsidRPr="00A24939">
        <w:rPr>
          <w:rFonts w:hint="eastAsia"/>
          <w:sz w:val="21"/>
          <w:szCs w:val="21"/>
        </w:rPr>
        <w:t>年</w:t>
      </w:r>
      <w:r w:rsidR="00DF1EEC" w:rsidRPr="00A24939">
        <w:rPr>
          <w:rFonts w:hint="eastAsia"/>
          <w:sz w:val="21"/>
          <w:szCs w:val="21"/>
        </w:rPr>
        <w:t>２</w:t>
      </w:r>
      <w:r w:rsidRPr="00A24939">
        <w:rPr>
          <w:rFonts w:hint="eastAsia"/>
          <w:sz w:val="21"/>
          <w:szCs w:val="21"/>
        </w:rPr>
        <w:t>月時点以降</w:t>
      </w:r>
      <w:r w:rsidR="00FF0CE8" w:rsidRPr="00A24939">
        <w:rPr>
          <w:rFonts w:hint="eastAsia"/>
          <w:sz w:val="21"/>
          <w:szCs w:val="21"/>
        </w:rPr>
        <w:t>の１年間</w:t>
      </w:r>
      <w:r w:rsidRPr="00A24939">
        <w:rPr>
          <w:rFonts w:hint="eastAsia"/>
          <w:sz w:val="21"/>
          <w:szCs w:val="21"/>
        </w:rPr>
        <w:t>でも新たに</w:t>
      </w:r>
      <w:r w:rsidR="00DF1EEC" w:rsidRPr="00A24939">
        <w:rPr>
          <w:rFonts w:hint="eastAsia"/>
          <w:sz w:val="21"/>
          <w:szCs w:val="21"/>
        </w:rPr>
        <w:t>１３</w:t>
      </w:r>
      <w:r w:rsidRPr="00A24939">
        <w:rPr>
          <w:rFonts w:hint="eastAsia"/>
          <w:sz w:val="21"/>
          <w:szCs w:val="21"/>
        </w:rPr>
        <w:t>台が回収されており、うち</w:t>
      </w:r>
      <w:r w:rsidR="00DF1EEC" w:rsidRPr="00A24939">
        <w:rPr>
          <w:rFonts w:hint="eastAsia"/>
          <w:sz w:val="21"/>
          <w:szCs w:val="21"/>
        </w:rPr>
        <w:t>７</w:t>
      </w:r>
      <w:r w:rsidRPr="00A24939">
        <w:rPr>
          <w:rFonts w:hint="eastAsia"/>
          <w:sz w:val="21"/>
          <w:szCs w:val="21"/>
        </w:rPr>
        <w:t>台がＬＰガス機器である。</w:t>
      </w:r>
    </w:p>
    <w:p w:rsidR="002F1A74" w:rsidRPr="00A24939" w:rsidRDefault="002F1A74" w:rsidP="00DC4639">
      <w:pPr>
        <w:ind w:leftChars="500" w:left="1314" w:hangingChars="100" w:hanging="194"/>
        <w:rPr>
          <w:sz w:val="21"/>
          <w:szCs w:val="21"/>
        </w:rPr>
      </w:pPr>
      <w:r w:rsidRPr="00A24939">
        <w:rPr>
          <w:rFonts w:hint="eastAsia"/>
          <w:sz w:val="21"/>
          <w:szCs w:val="21"/>
        </w:rPr>
        <w:t>・この中には、開栓状態で使用可能なものとして発見されたものが前年に引き続き１台あった。</w:t>
      </w:r>
    </w:p>
    <w:p w:rsidR="002F1A74" w:rsidRPr="00A24939" w:rsidRDefault="002F1A74" w:rsidP="00DC4639">
      <w:pPr>
        <w:ind w:leftChars="500" w:left="1314" w:hangingChars="100" w:hanging="194"/>
        <w:rPr>
          <w:sz w:val="21"/>
          <w:szCs w:val="21"/>
        </w:rPr>
      </w:pPr>
      <w:r w:rsidRPr="00A24939">
        <w:rPr>
          <w:rFonts w:hint="eastAsia"/>
          <w:sz w:val="21"/>
          <w:szCs w:val="21"/>
        </w:rPr>
        <w:t>・また、リコール以前から部屋を使用していない等の事情によりこれ</w:t>
      </w:r>
      <w:r w:rsidR="00EA2613" w:rsidRPr="00A24939">
        <w:rPr>
          <w:rFonts w:hint="eastAsia"/>
          <w:sz w:val="21"/>
          <w:szCs w:val="21"/>
        </w:rPr>
        <w:t>まで発見されず、空き部屋から発見されたものが</w:t>
      </w:r>
      <w:r w:rsidR="00DF1EEC" w:rsidRPr="00A24939">
        <w:rPr>
          <w:rFonts w:hint="eastAsia"/>
          <w:sz w:val="21"/>
          <w:szCs w:val="21"/>
        </w:rPr>
        <w:t>３</w:t>
      </w:r>
      <w:r w:rsidR="00EA2613" w:rsidRPr="00A24939">
        <w:rPr>
          <w:rFonts w:hint="eastAsia"/>
          <w:sz w:val="21"/>
          <w:szCs w:val="21"/>
        </w:rPr>
        <w:t>台あった（別紙１</w:t>
      </w:r>
      <w:r w:rsidR="00E640B5" w:rsidRPr="00A24939">
        <w:rPr>
          <w:rFonts w:hint="eastAsia"/>
          <w:sz w:val="21"/>
          <w:szCs w:val="21"/>
        </w:rPr>
        <w:t>４</w:t>
      </w:r>
      <w:r w:rsidRPr="00A24939">
        <w:rPr>
          <w:rFonts w:hint="eastAsia"/>
          <w:sz w:val="21"/>
          <w:szCs w:val="21"/>
        </w:rPr>
        <w:t>）。</w:t>
      </w:r>
    </w:p>
    <w:p w:rsidR="00C05468" w:rsidRPr="00A24939" w:rsidRDefault="00C05468" w:rsidP="00DC4639">
      <w:pPr>
        <w:ind w:leftChars="500" w:left="1314" w:hangingChars="100" w:hanging="194"/>
        <w:rPr>
          <w:sz w:val="21"/>
          <w:szCs w:val="21"/>
        </w:rPr>
      </w:pPr>
      <w:r w:rsidRPr="00A24939">
        <w:rPr>
          <w:rFonts w:hint="eastAsia"/>
          <w:sz w:val="21"/>
          <w:szCs w:val="21"/>
        </w:rPr>
        <w:t>・リコール情報については、下記ホームページを参照のこと。</w:t>
      </w:r>
    </w:p>
    <w:p w:rsidR="002F1A74" w:rsidRPr="00CD767F" w:rsidRDefault="00C05468" w:rsidP="00CD767F">
      <w:pPr>
        <w:ind w:leftChars="600" w:left="1344"/>
        <w:rPr>
          <w:sz w:val="21"/>
          <w:szCs w:val="21"/>
        </w:rPr>
      </w:pPr>
      <w:r w:rsidRPr="00A24939">
        <w:rPr>
          <w:rFonts w:hint="eastAsia"/>
          <w:sz w:val="21"/>
          <w:szCs w:val="21"/>
        </w:rPr>
        <w:t>製品安全ガイド：</w:t>
      </w:r>
      <w:r w:rsidRPr="00A24939">
        <w:rPr>
          <w:sz w:val="21"/>
          <w:szCs w:val="21"/>
        </w:rPr>
        <w:t>http://www.meti.go.jp/p</w:t>
      </w:r>
      <w:r w:rsidR="00CD767F">
        <w:rPr>
          <w:sz w:val="21"/>
          <w:szCs w:val="21"/>
        </w:rPr>
        <w:t>roduct_safety/recall/index.html</w:t>
      </w:r>
    </w:p>
    <w:p w:rsidR="002F1A74" w:rsidRPr="00A24939" w:rsidRDefault="005A3B36" w:rsidP="002F1A74">
      <w:pPr>
        <w:ind w:firstLineChars="200" w:firstLine="448"/>
      </w:pPr>
      <w:r>
        <w:rPr>
          <w:rFonts w:hint="eastAsia"/>
        </w:rPr>
        <w:t>⑦</w:t>
      </w:r>
      <w:r w:rsidR="00CD767F">
        <w:rPr>
          <w:rFonts w:hint="eastAsia"/>
        </w:rPr>
        <w:t xml:space="preserve">　</w:t>
      </w:r>
      <w:r w:rsidR="002F1A74" w:rsidRPr="00A24939">
        <w:rPr>
          <w:rFonts w:hint="eastAsia"/>
        </w:rPr>
        <w:t>長期使用製品安全点検制度への協力</w:t>
      </w:r>
    </w:p>
    <w:p w:rsidR="002F1A74" w:rsidRPr="00A24939" w:rsidRDefault="002F1A74" w:rsidP="00CD767F">
      <w:pPr>
        <w:ind w:leftChars="316" w:left="708" w:firstLineChars="100" w:firstLine="224"/>
      </w:pPr>
      <w:r w:rsidRPr="00A24939">
        <w:rPr>
          <w:rFonts w:hint="eastAsia"/>
        </w:rPr>
        <w:t>ＬＰガス販売事業者等は、消安法上、保安点検・調査又は周知等の際に、長期間の使用に伴い生ずる劣化により安全上支障が生じ、特に重大な危害を及ぼすおそれの多い機器について、一般消費者に対し、製造又は輸入事業者に対する所有者情報の登録や変更が必要であることなどを周知する又は</w:t>
      </w:r>
      <w:r w:rsidR="005C7C7E" w:rsidRPr="00A24939">
        <w:rPr>
          <w:rFonts w:hint="eastAsia"/>
        </w:rPr>
        <w:t>リーフレット</w:t>
      </w:r>
      <w:r w:rsidRPr="00A24939">
        <w:rPr>
          <w:rFonts w:hint="eastAsia"/>
        </w:rPr>
        <w:t>等を配布するなどの協力の責務を確実に果たすこと。</w:t>
      </w:r>
    </w:p>
    <w:p w:rsidR="00501B97" w:rsidRPr="00A24939" w:rsidRDefault="00501B97" w:rsidP="00501B97">
      <w:pPr>
        <w:ind w:leftChars="400" w:left="896"/>
        <w:rPr>
          <w:sz w:val="21"/>
          <w:szCs w:val="21"/>
        </w:rPr>
      </w:pPr>
      <w:r w:rsidRPr="00A24939">
        <w:rPr>
          <w:rFonts w:hint="eastAsia"/>
          <w:sz w:val="21"/>
          <w:szCs w:val="21"/>
        </w:rPr>
        <w:t xml:space="preserve">（現状）　</w:t>
      </w:r>
    </w:p>
    <w:p w:rsidR="00501B97" w:rsidRPr="00A24939" w:rsidRDefault="00501B97" w:rsidP="005524B9">
      <w:pPr>
        <w:ind w:leftChars="500" w:left="1314" w:hangingChars="100" w:hanging="194"/>
      </w:pPr>
      <w:r w:rsidRPr="00A24939">
        <w:rPr>
          <w:rFonts w:hint="eastAsia"/>
          <w:sz w:val="21"/>
          <w:szCs w:val="21"/>
        </w:rPr>
        <w:t>・</w:t>
      </w:r>
      <w:r w:rsidR="005B5C04" w:rsidRPr="00A24939">
        <w:rPr>
          <w:rFonts w:hint="eastAsia"/>
          <w:sz w:val="21"/>
          <w:szCs w:val="21"/>
        </w:rPr>
        <w:t>製品（屋内式ガス瞬間給湯器と屋内式ガス風呂釜）の販売</w:t>
      </w:r>
      <w:r w:rsidRPr="00A24939">
        <w:rPr>
          <w:rFonts w:hint="eastAsia"/>
          <w:sz w:val="21"/>
          <w:szCs w:val="21"/>
        </w:rPr>
        <w:t>事業者によっては</w:t>
      </w:r>
      <w:r w:rsidR="005D5361" w:rsidRPr="00A24939">
        <w:rPr>
          <w:rFonts w:hint="eastAsia"/>
          <w:sz w:val="21"/>
          <w:szCs w:val="21"/>
        </w:rPr>
        <w:t>、</w:t>
      </w:r>
      <w:r w:rsidRPr="00A24939">
        <w:rPr>
          <w:rFonts w:hint="eastAsia"/>
          <w:sz w:val="21"/>
          <w:szCs w:val="21"/>
        </w:rPr>
        <w:t>長期使用製品の購入者に対し当該製品の安全点検制度を説明すると</w:t>
      </w:r>
      <w:r w:rsidR="005D5361" w:rsidRPr="00A24939">
        <w:rPr>
          <w:rFonts w:hint="eastAsia"/>
          <w:sz w:val="21"/>
          <w:szCs w:val="21"/>
        </w:rPr>
        <w:t>と</w:t>
      </w:r>
      <w:r w:rsidRPr="00A24939">
        <w:rPr>
          <w:rFonts w:hint="eastAsia"/>
          <w:sz w:val="21"/>
          <w:szCs w:val="21"/>
        </w:rPr>
        <w:t>もに</w:t>
      </w:r>
      <w:r w:rsidR="005D5361" w:rsidRPr="00A24939">
        <w:rPr>
          <w:rFonts w:hint="eastAsia"/>
          <w:sz w:val="21"/>
          <w:szCs w:val="21"/>
        </w:rPr>
        <w:t>、必要に応じてユーザー登録はがきの代行投函を行っている</w:t>
      </w:r>
      <w:r w:rsidRPr="00A24939">
        <w:rPr>
          <w:rFonts w:hint="eastAsia"/>
          <w:sz w:val="21"/>
          <w:szCs w:val="21"/>
        </w:rPr>
        <w:t>。</w:t>
      </w:r>
    </w:p>
    <w:p w:rsidR="002F1A74" w:rsidRPr="00A24939" w:rsidRDefault="002F1A74" w:rsidP="002F1A74"/>
    <w:p w:rsidR="002F1A74" w:rsidRPr="00A24939" w:rsidRDefault="002F1A74" w:rsidP="002F1A74">
      <w:r w:rsidRPr="00A24939">
        <w:rPr>
          <w:rFonts w:hint="eastAsia"/>
        </w:rPr>
        <w:t>（３）ＬＰガス販売事業者等に起因する事故の防止対策</w:t>
      </w:r>
    </w:p>
    <w:p w:rsidR="002F1A74" w:rsidRPr="00A24939" w:rsidRDefault="005A3B36" w:rsidP="002F1A74">
      <w:pPr>
        <w:ind w:firstLineChars="200" w:firstLine="448"/>
      </w:pPr>
      <w:r>
        <w:rPr>
          <w:rFonts w:hint="eastAsia"/>
        </w:rPr>
        <w:t>①</w:t>
      </w:r>
      <w:r w:rsidR="00CD767F">
        <w:rPr>
          <w:rFonts w:hint="eastAsia"/>
        </w:rPr>
        <w:t xml:space="preserve">　</w:t>
      </w:r>
      <w:r w:rsidR="002F1A74" w:rsidRPr="00A24939">
        <w:rPr>
          <w:rFonts w:hint="eastAsia"/>
        </w:rPr>
        <w:t>供給管・配管の事故防止対策</w:t>
      </w:r>
    </w:p>
    <w:p w:rsidR="002F1A74" w:rsidRPr="00A24939" w:rsidRDefault="005A3B36" w:rsidP="00C1719A">
      <w:pPr>
        <w:ind w:leftChars="300" w:left="1008" w:hangingChars="150" w:hanging="336"/>
      </w:pPr>
      <w:r>
        <w:rPr>
          <w:rFonts w:hint="eastAsia"/>
        </w:rPr>
        <w:t>(ｱ)</w:t>
      </w:r>
      <w:r w:rsidR="00CD767F">
        <w:rPr>
          <w:rFonts w:hint="eastAsia"/>
        </w:rPr>
        <w:t xml:space="preserve">　</w:t>
      </w:r>
      <w:r w:rsidR="002F1A74" w:rsidRPr="00A24939">
        <w:rPr>
          <w:rFonts w:hint="eastAsia"/>
        </w:rPr>
        <w:t>埋設管は、腐食しにくい</w:t>
      </w:r>
      <w:r w:rsidR="00C05468" w:rsidRPr="00A24939">
        <w:rPr>
          <w:rFonts w:hint="eastAsia"/>
        </w:rPr>
        <w:t>ポリエチレン</w:t>
      </w:r>
      <w:r w:rsidR="002835A0" w:rsidRPr="00A24939">
        <w:rPr>
          <w:rFonts w:hint="eastAsia"/>
        </w:rPr>
        <w:t>管（ＰＥ</w:t>
      </w:r>
      <w:r w:rsidR="002F1A74" w:rsidRPr="00A24939">
        <w:rPr>
          <w:rFonts w:hint="eastAsia"/>
        </w:rPr>
        <w:t>管</w:t>
      </w:r>
      <w:r w:rsidR="002835A0" w:rsidRPr="00A24939">
        <w:rPr>
          <w:rFonts w:hint="eastAsia"/>
        </w:rPr>
        <w:t>）</w:t>
      </w:r>
      <w:r w:rsidR="002F1A74" w:rsidRPr="00A24939">
        <w:rPr>
          <w:rFonts w:hint="eastAsia"/>
        </w:rPr>
        <w:t>等への取</w:t>
      </w:r>
      <w:r w:rsidR="005163F3" w:rsidRPr="00A24939">
        <w:rPr>
          <w:rFonts w:hint="eastAsia"/>
        </w:rPr>
        <w:t>り</w:t>
      </w:r>
      <w:r w:rsidR="002F1A74" w:rsidRPr="00A24939">
        <w:rPr>
          <w:rFonts w:hint="eastAsia"/>
        </w:rPr>
        <w:t>替えを促進すること。</w:t>
      </w:r>
    </w:p>
    <w:p w:rsidR="002F1A74" w:rsidRPr="00A24939" w:rsidRDefault="00AC7FF4" w:rsidP="00C1719A">
      <w:pPr>
        <w:ind w:leftChars="300" w:left="1008" w:hangingChars="150" w:hanging="336"/>
      </w:pPr>
      <w:r w:rsidRPr="007921AD">
        <w:rPr>
          <w:rFonts w:hint="eastAsia"/>
        </w:rPr>
        <w:t>(ｲ)</w:t>
      </w:r>
      <w:r w:rsidR="00CD767F">
        <w:rPr>
          <w:rFonts w:hint="eastAsia"/>
        </w:rPr>
        <w:t xml:space="preserve">　</w:t>
      </w:r>
      <w:r w:rsidR="002F1A74" w:rsidRPr="007921AD">
        <w:rPr>
          <w:rFonts w:hint="eastAsia"/>
        </w:rPr>
        <w:t>他工事業者による埋設管破損を防止するため、ＬＰガス販売事業者は、ガス供給</w:t>
      </w:r>
      <w:r w:rsidR="002F1A74" w:rsidRPr="00A24939">
        <w:rPr>
          <w:rFonts w:hint="eastAsia"/>
        </w:rPr>
        <w:t>設備周辺で他工事の計画がある場合は、確実にＬＰガス販売事業者に知らせるように一般消費者等に対して周知するとともに、原則として工事の際に立ち会うこと。</w:t>
      </w:r>
      <w:r w:rsidR="00C05468" w:rsidRPr="00A24939">
        <w:rPr>
          <w:rFonts w:hint="eastAsia"/>
        </w:rPr>
        <w:t>また、酸欠事故防止に向け</w:t>
      </w:r>
      <w:r w:rsidR="00C53669" w:rsidRPr="00A24939">
        <w:rPr>
          <w:rFonts w:hint="eastAsia"/>
        </w:rPr>
        <w:t>た</w:t>
      </w:r>
      <w:r w:rsidR="00C05468" w:rsidRPr="00A24939">
        <w:rPr>
          <w:rFonts w:hint="eastAsia"/>
        </w:rPr>
        <w:t>対応を図ること。</w:t>
      </w:r>
    </w:p>
    <w:p w:rsidR="002F1A74" w:rsidRPr="00A24939" w:rsidRDefault="002F1A74" w:rsidP="00DC4639">
      <w:pPr>
        <w:ind w:leftChars="400" w:left="1478" w:hangingChars="300" w:hanging="582"/>
        <w:rPr>
          <w:sz w:val="21"/>
          <w:szCs w:val="21"/>
        </w:rPr>
      </w:pPr>
      <w:r w:rsidRPr="00A24939">
        <w:rPr>
          <w:rFonts w:hint="eastAsia"/>
          <w:sz w:val="21"/>
          <w:szCs w:val="21"/>
        </w:rPr>
        <w:t>（現状）</w:t>
      </w:r>
      <w:r w:rsidR="008E52DF" w:rsidRPr="00A24939">
        <w:rPr>
          <w:rFonts w:hint="eastAsia"/>
          <w:sz w:val="21"/>
          <w:szCs w:val="21"/>
        </w:rPr>
        <w:t xml:space="preserve">　</w:t>
      </w:r>
    </w:p>
    <w:p w:rsidR="00A31CF0" w:rsidRPr="00A24939" w:rsidRDefault="00A31CF0" w:rsidP="00A31CF0">
      <w:pPr>
        <w:ind w:leftChars="528" w:left="1376" w:hangingChars="100" w:hanging="194"/>
        <w:rPr>
          <w:sz w:val="21"/>
          <w:szCs w:val="21"/>
        </w:rPr>
      </w:pPr>
      <w:r w:rsidRPr="00A24939">
        <w:rPr>
          <w:rFonts w:hint="eastAsia"/>
          <w:sz w:val="21"/>
          <w:szCs w:val="21"/>
        </w:rPr>
        <w:t>・平成１８年から２５年まで</w:t>
      </w:r>
      <w:r w:rsidR="00055404" w:rsidRPr="00A24939">
        <w:rPr>
          <w:rFonts w:hint="eastAsia"/>
          <w:sz w:val="21"/>
          <w:szCs w:val="21"/>
        </w:rPr>
        <w:t>に発生した</w:t>
      </w:r>
      <w:r w:rsidRPr="00A24939">
        <w:rPr>
          <w:rFonts w:hint="eastAsia"/>
          <w:sz w:val="21"/>
          <w:szCs w:val="21"/>
        </w:rPr>
        <w:t>事故のおよそ１割が</w:t>
      </w:r>
      <w:r w:rsidR="00055404" w:rsidRPr="00A24939">
        <w:rPr>
          <w:rFonts w:hint="eastAsia"/>
          <w:sz w:val="21"/>
          <w:szCs w:val="21"/>
        </w:rPr>
        <w:t>「</w:t>
      </w:r>
      <w:r w:rsidRPr="00A24939">
        <w:rPr>
          <w:rFonts w:hint="eastAsia"/>
          <w:sz w:val="21"/>
          <w:szCs w:val="21"/>
        </w:rPr>
        <w:t>他工事業者による事故</w:t>
      </w:r>
      <w:r w:rsidR="00055404" w:rsidRPr="00A24939">
        <w:rPr>
          <w:rFonts w:hint="eastAsia"/>
          <w:sz w:val="21"/>
          <w:szCs w:val="21"/>
        </w:rPr>
        <w:t>」</w:t>
      </w:r>
      <w:r w:rsidRPr="00A24939">
        <w:rPr>
          <w:rFonts w:hint="eastAsia"/>
          <w:sz w:val="21"/>
          <w:szCs w:val="21"/>
        </w:rPr>
        <w:t>であることを踏まえ、ガス供給設備周辺で工事</w:t>
      </w:r>
      <w:r w:rsidR="00055404" w:rsidRPr="00A24939">
        <w:rPr>
          <w:rFonts w:hint="eastAsia"/>
          <w:sz w:val="21"/>
          <w:szCs w:val="21"/>
        </w:rPr>
        <w:t>を行う</w:t>
      </w:r>
      <w:r w:rsidRPr="00A24939">
        <w:rPr>
          <w:rFonts w:hint="eastAsia"/>
          <w:sz w:val="21"/>
          <w:szCs w:val="21"/>
        </w:rPr>
        <w:t>場合は、</w:t>
      </w:r>
      <w:r w:rsidR="00055404" w:rsidRPr="00A24939">
        <w:rPr>
          <w:rFonts w:hint="eastAsia"/>
          <w:sz w:val="21"/>
          <w:szCs w:val="21"/>
        </w:rPr>
        <w:t>事前</w:t>
      </w:r>
      <w:r w:rsidRPr="00A24939">
        <w:rPr>
          <w:rFonts w:hint="eastAsia"/>
          <w:sz w:val="21"/>
          <w:szCs w:val="21"/>
        </w:rPr>
        <w:t>にＬＰガス販売事業者に知らせるよう</w:t>
      </w:r>
      <w:r w:rsidR="00055404" w:rsidRPr="00A24939">
        <w:rPr>
          <w:rFonts w:hint="eastAsia"/>
          <w:sz w:val="21"/>
          <w:szCs w:val="21"/>
        </w:rPr>
        <w:t>、国土交通省及び厚生労働省を通じて、</w:t>
      </w:r>
      <w:r w:rsidRPr="00A24939">
        <w:rPr>
          <w:rFonts w:hint="eastAsia"/>
          <w:sz w:val="21"/>
          <w:szCs w:val="21"/>
        </w:rPr>
        <w:t>建設工事関係</w:t>
      </w:r>
      <w:r w:rsidR="005D5361" w:rsidRPr="00A24939">
        <w:rPr>
          <w:rFonts w:hint="eastAsia"/>
          <w:sz w:val="21"/>
          <w:szCs w:val="21"/>
        </w:rPr>
        <w:t>事業</w:t>
      </w:r>
      <w:r w:rsidRPr="00A24939">
        <w:rPr>
          <w:rFonts w:hint="eastAsia"/>
          <w:sz w:val="21"/>
          <w:szCs w:val="21"/>
        </w:rPr>
        <w:t>者に対し注意喚起を実施（別紙１</w:t>
      </w:r>
      <w:r w:rsidR="00E640B5" w:rsidRPr="00A24939">
        <w:rPr>
          <w:rFonts w:hint="eastAsia"/>
          <w:sz w:val="21"/>
          <w:szCs w:val="21"/>
        </w:rPr>
        <w:t>５</w:t>
      </w:r>
      <w:r w:rsidRPr="00A24939">
        <w:rPr>
          <w:rFonts w:hint="eastAsia"/>
          <w:sz w:val="21"/>
          <w:szCs w:val="21"/>
        </w:rPr>
        <w:t>）。</w:t>
      </w:r>
    </w:p>
    <w:p w:rsidR="00DB0778" w:rsidRPr="00A24939" w:rsidRDefault="00DB0778" w:rsidP="00A31CF0">
      <w:pPr>
        <w:ind w:leftChars="528" w:left="1376" w:hangingChars="100" w:hanging="194"/>
        <w:rPr>
          <w:sz w:val="21"/>
          <w:szCs w:val="21"/>
        </w:rPr>
      </w:pPr>
      <w:r w:rsidRPr="00A24939">
        <w:rPr>
          <w:rFonts w:hint="eastAsia"/>
          <w:sz w:val="21"/>
          <w:szCs w:val="21"/>
        </w:rPr>
        <w:t>・他工事</w:t>
      </w:r>
      <w:r w:rsidR="00055404" w:rsidRPr="00A24939">
        <w:rPr>
          <w:rFonts w:hint="eastAsia"/>
          <w:sz w:val="21"/>
          <w:szCs w:val="21"/>
        </w:rPr>
        <w:t>による</w:t>
      </w:r>
      <w:r w:rsidRPr="00A24939">
        <w:rPr>
          <w:rFonts w:hint="eastAsia"/>
          <w:sz w:val="21"/>
          <w:szCs w:val="21"/>
        </w:rPr>
        <w:t>事故防止についての注意喚起のためのリーフレット</w:t>
      </w:r>
      <w:r w:rsidR="00766943" w:rsidRPr="00A24939">
        <w:rPr>
          <w:rFonts w:hint="eastAsia"/>
          <w:sz w:val="21"/>
          <w:szCs w:val="21"/>
        </w:rPr>
        <w:t>（厚生労働省と連名）</w:t>
      </w:r>
      <w:r w:rsidRPr="00A24939">
        <w:rPr>
          <w:rFonts w:hint="eastAsia"/>
          <w:sz w:val="21"/>
          <w:szCs w:val="21"/>
        </w:rPr>
        <w:t>を経済産業省のホームページに掲載。（別紙１</w:t>
      </w:r>
      <w:r w:rsidR="00E640B5" w:rsidRPr="00A24939">
        <w:rPr>
          <w:rFonts w:hint="eastAsia"/>
          <w:sz w:val="21"/>
          <w:szCs w:val="21"/>
        </w:rPr>
        <w:t>６</w:t>
      </w:r>
      <w:r w:rsidRPr="00A24939">
        <w:rPr>
          <w:rFonts w:hint="eastAsia"/>
          <w:sz w:val="21"/>
          <w:szCs w:val="21"/>
        </w:rPr>
        <w:t>）。</w:t>
      </w:r>
    </w:p>
    <w:p w:rsidR="00C05468" w:rsidRPr="00A24939" w:rsidRDefault="00C05468" w:rsidP="00A31CF0">
      <w:pPr>
        <w:ind w:leftChars="528" w:left="1376" w:hangingChars="100" w:hanging="194"/>
        <w:rPr>
          <w:sz w:val="21"/>
          <w:szCs w:val="21"/>
        </w:rPr>
      </w:pPr>
      <w:r w:rsidRPr="00A24939">
        <w:rPr>
          <w:rFonts w:hint="eastAsia"/>
          <w:sz w:val="21"/>
          <w:szCs w:val="21"/>
        </w:rPr>
        <w:t>・平成２５年１１月、熊本県</w:t>
      </w:r>
      <w:r w:rsidR="00D562D5" w:rsidRPr="00A24939">
        <w:rPr>
          <w:rFonts w:hint="eastAsia"/>
          <w:sz w:val="21"/>
          <w:szCs w:val="21"/>
        </w:rPr>
        <w:t>内の町道でガス埋設供給管取替え工事</w:t>
      </w:r>
      <w:r w:rsidRPr="00A24939">
        <w:rPr>
          <w:rFonts w:hint="eastAsia"/>
          <w:sz w:val="21"/>
          <w:szCs w:val="21"/>
        </w:rPr>
        <w:t>において１名が死亡となる酸欠事故が発生。</w:t>
      </w:r>
    </w:p>
    <w:p w:rsidR="008439F2" w:rsidRPr="00A24939" w:rsidRDefault="00AC7FF4" w:rsidP="00C1719A">
      <w:pPr>
        <w:ind w:leftChars="300" w:left="1008" w:hangingChars="150" w:hanging="336"/>
      </w:pPr>
      <w:r>
        <w:rPr>
          <w:rFonts w:hint="eastAsia"/>
        </w:rPr>
        <w:t>(ｳ)</w:t>
      </w:r>
      <w:r w:rsidR="00CD767F">
        <w:rPr>
          <w:rFonts w:hint="eastAsia"/>
        </w:rPr>
        <w:t xml:space="preserve">　</w:t>
      </w:r>
      <w:r w:rsidR="008439F2" w:rsidRPr="00A24939">
        <w:rPr>
          <w:rFonts w:hint="eastAsia"/>
        </w:rPr>
        <w:t>供給管・配管の工事を行う際は、事故防止のため、外注先の特定液化石油ガス</w:t>
      </w:r>
      <w:r w:rsidR="008439F2" w:rsidRPr="00A24939">
        <w:rPr>
          <w:rFonts w:hint="eastAsia"/>
        </w:rPr>
        <w:lastRenderedPageBreak/>
        <w:t>設備工事に係る届出、液化石油ガス設備士資格の有無及び再講習の受講状況を確認することにより適切に監督すること。</w:t>
      </w:r>
    </w:p>
    <w:p w:rsidR="008439F2" w:rsidRPr="00A24939" w:rsidRDefault="008439F2" w:rsidP="008439F2">
      <w:pPr>
        <w:ind w:leftChars="400" w:left="1478" w:hangingChars="300" w:hanging="582"/>
        <w:rPr>
          <w:sz w:val="21"/>
          <w:szCs w:val="21"/>
        </w:rPr>
      </w:pPr>
      <w:r w:rsidRPr="00A24939">
        <w:rPr>
          <w:rFonts w:hint="eastAsia"/>
          <w:sz w:val="21"/>
          <w:szCs w:val="21"/>
        </w:rPr>
        <w:t xml:space="preserve">（現状）　</w:t>
      </w:r>
    </w:p>
    <w:p w:rsidR="008439F2" w:rsidRPr="00CD767F" w:rsidRDefault="008439F2" w:rsidP="00CD767F">
      <w:pPr>
        <w:ind w:leftChars="528" w:left="1376" w:hangingChars="100" w:hanging="194"/>
        <w:rPr>
          <w:sz w:val="21"/>
          <w:szCs w:val="21"/>
        </w:rPr>
      </w:pPr>
      <w:r w:rsidRPr="00A24939">
        <w:rPr>
          <w:rFonts w:hint="eastAsia"/>
          <w:sz w:val="21"/>
          <w:szCs w:val="21"/>
        </w:rPr>
        <w:t>・</w:t>
      </w:r>
      <w:r w:rsidR="00B92B30" w:rsidRPr="00A24939">
        <w:rPr>
          <w:rFonts w:hint="eastAsia"/>
          <w:sz w:val="21"/>
          <w:szCs w:val="21"/>
        </w:rPr>
        <w:t>平成２５年において、</w:t>
      </w:r>
      <w:r w:rsidR="005B25CF" w:rsidRPr="00A24939">
        <w:rPr>
          <w:rFonts w:hint="eastAsia"/>
          <w:sz w:val="21"/>
          <w:szCs w:val="21"/>
        </w:rPr>
        <w:t>液化石油ガス設備工事において液化石油ガス設備</w:t>
      </w:r>
      <w:r w:rsidR="00A73B68" w:rsidRPr="00A24939">
        <w:rPr>
          <w:rFonts w:hint="eastAsia"/>
          <w:sz w:val="21"/>
          <w:szCs w:val="21"/>
        </w:rPr>
        <w:t>士の免状を持たない者が工事をしていた</w:t>
      </w:r>
      <w:r w:rsidR="00B92B30" w:rsidRPr="00A24939">
        <w:rPr>
          <w:rFonts w:hint="eastAsia"/>
          <w:sz w:val="21"/>
          <w:szCs w:val="21"/>
        </w:rPr>
        <w:t>事例が確認された。</w:t>
      </w:r>
    </w:p>
    <w:p w:rsidR="002F1A74" w:rsidRPr="00A24939" w:rsidRDefault="00AC7FF4" w:rsidP="002F1A74">
      <w:pPr>
        <w:ind w:firstLineChars="200" w:firstLine="448"/>
      </w:pPr>
      <w:r>
        <w:rPr>
          <w:rFonts w:hint="eastAsia"/>
        </w:rPr>
        <w:t>②</w:t>
      </w:r>
      <w:r w:rsidR="009D1B52">
        <w:rPr>
          <w:rFonts w:hint="eastAsia"/>
        </w:rPr>
        <w:t xml:space="preserve">　</w:t>
      </w:r>
      <w:r w:rsidR="002F1A74" w:rsidRPr="00A24939">
        <w:rPr>
          <w:rFonts w:hint="eastAsia"/>
        </w:rPr>
        <w:t>機器の事故防止対策</w:t>
      </w:r>
    </w:p>
    <w:p w:rsidR="002F1A74" w:rsidRPr="00A24939" w:rsidRDefault="00AC7FF4" w:rsidP="00C1719A">
      <w:pPr>
        <w:ind w:leftChars="300" w:left="1008" w:hangingChars="150" w:hanging="336"/>
      </w:pPr>
      <w:r>
        <w:rPr>
          <w:rFonts w:hint="eastAsia"/>
        </w:rPr>
        <w:t>(ｱ)</w:t>
      </w:r>
      <w:r w:rsidR="00CD767F">
        <w:rPr>
          <w:rFonts w:hint="eastAsia"/>
        </w:rPr>
        <w:t xml:space="preserve">　</w:t>
      </w:r>
      <w:r w:rsidR="002F1A74" w:rsidRPr="00A24939">
        <w:rPr>
          <w:rFonts w:hint="eastAsia"/>
        </w:rPr>
        <w:t>調整器、マイコンメーター、</w:t>
      </w:r>
      <w:r w:rsidR="00226F4C" w:rsidRPr="00A24939">
        <w:rPr>
          <w:rFonts w:hint="eastAsia"/>
        </w:rPr>
        <w:t>高圧ホース、</w:t>
      </w:r>
      <w:r w:rsidR="002F1A74" w:rsidRPr="00A24939">
        <w:rPr>
          <w:rFonts w:hint="eastAsia"/>
        </w:rPr>
        <w:t>警報器等については、長期使用に係る漏えい事故が発生していることから、これらの機器の期限管理を</w:t>
      </w:r>
      <w:r w:rsidR="00016C16" w:rsidRPr="00A24939">
        <w:rPr>
          <w:rFonts w:hint="eastAsia"/>
        </w:rPr>
        <w:t>徹底し、期限内に</w:t>
      </w:r>
      <w:r w:rsidR="002F1A74" w:rsidRPr="00A24939">
        <w:rPr>
          <w:rFonts w:hint="eastAsia"/>
        </w:rPr>
        <w:t>確実に</w:t>
      </w:r>
      <w:r w:rsidR="00016C16" w:rsidRPr="00A24939">
        <w:rPr>
          <w:rFonts w:hint="eastAsia"/>
        </w:rPr>
        <w:t>交換する</w:t>
      </w:r>
      <w:r w:rsidR="002F1A74" w:rsidRPr="00A24939">
        <w:rPr>
          <w:rFonts w:hint="eastAsia"/>
        </w:rPr>
        <w:t>こと。</w:t>
      </w:r>
    </w:p>
    <w:p w:rsidR="002F1A74" w:rsidRPr="00A24939" w:rsidRDefault="002F1A74" w:rsidP="002F1A74">
      <w:pPr>
        <w:ind w:leftChars="400" w:left="896"/>
        <w:rPr>
          <w:sz w:val="21"/>
          <w:szCs w:val="21"/>
        </w:rPr>
      </w:pPr>
      <w:r w:rsidRPr="00A24939">
        <w:rPr>
          <w:rFonts w:hint="eastAsia"/>
          <w:sz w:val="21"/>
          <w:szCs w:val="21"/>
        </w:rPr>
        <w:t>（現状）</w:t>
      </w:r>
    </w:p>
    <w:p w:rsidR="002F1A74" w:rsidRPr="00A24939" w:rsidRDefault="002F1A74" w:rsidP="00DC4639">
      <w:pPr>
        <w:ind w:leftChars="500" w:left="1314" w:hangingChars="100" w:hanging="194"/>
        <w:rPr>
          <w:sz w:val="21"/>
          <w:szCs w:val="21"/>
        </w:rPr>
      </w:pPr>
      <w:r w:rsidRPr="00A24939">
        <w:rPr>
          <w:rFonts w:hint="eastAsia"/>
          <w:sz w:val="21"/>
          <w:szCs w:val="21"/>
        </w:rPr>
        <w:t>・高圧ガス保安協会による調整器の事故の分析結果（平成１４年から平成２３年に発生した調整器に関する事故１８６件が対象）によれば、使用年数に起因するもの４３件のうち、８８％に相当する３８件がメーカーの交換推奨期限である７年及び１０年を超えてから発生しており、これらは交換推奨期限以内に交換されていれば事故の発生を未然に防げたものである。</w:t>
      </w:r>
      <w:r w:rsidR="008E52DF" w:rsidRPr="00A24939">
        <w:rPr>
          <w:rFonts w:hint="eastAsia"/>
          <w:sz w:val="21"/>
          <w:szCs w:val="21"/>
        </w:rPr>
        <w:t xml:space="preserve">　</w:t>
      </w:r>
    </w:p>
    <w:p w:rsidR="00381946" w:rsidRPr="00A24939" w:rsidRDefault="002F1A74" w:rsidP="00DC4639">
      <w:pPr>
        <w:ind w:leftChars="500" w:left="1314" w:hangingChars="100" w:hanging="194"/>
        <w:rPr>
          <w:sz w:val="21"/>
          <w:szCs w:val="21"/>
        </w:rPr>
      </w:pPr>
      <w:r w:rsidRPr="00A24939">
        <w:rPr>
          <w:rFonts w:hAnsi="ＭＳ 明朝" w:hint="eastAsia"/>
          <w:sz w:val="21"/>
          <w:szCs w:val="21"/>
        </w:rPr>
        <w:t>・</w:t>
      </w:r>
      <w:r w:rsidR="003622E5" w:rsidRPr="00A24939">
        <w:rPr>
          <w:rFonts w:hAnsi="ＭＳ 明朝" w:hint="eastAsia"/>
          <w:sz w:val="21"/>
          <w:szCs w:val="21"/>
        </w:rPr>
        <w:t>七協議会連絡会議では</w:t>
      </w:r>
      <w:r w:rsidRPr="00A24939">
        <w:rPr>
          <w:rFonts w:hAnsi="ＭＳ 明朝" w:hint="eastAsia"/>
          <w:sz w:val="21"/>
          <w:szCs w:val="21"/>
        </w:rPr>
        <w:t>「事業者に起因するＬＰガス事故の防止対策としての調整器の期限管理の実態調査」を３項目の行動基準の一つとしており、</w:t>
      </w:r>
      <w:r w:rsidR="003622E5" w:rsidRPr="00A24939">
        <w:rPr>
          <w:rFonts w:hAnsi="ＭＳ 明朝" w:hint="eastAsia"/>
          <w:sz w:val="21"/>
          <w:szCs w:val="21"/>
        </w:rPr>
        <w:t>平成２</w:t>
      </w:r>
      <w:r w:rsidR="00320520" w:rsidRPr="00A24939">
        <w:rPr>
          <w:rFonts w:hAnsi="ＭＳ 明朝" w:hint="eastAsia"/>
          <w:sz w:val="21"/>
          <w:szCs w:val="21"/>
        </w:rPr>
        <w:t>５</w:t>
      </w:r>
      <w:r w:rsidR="003622E5" w:rsidRPr="00A24939">
        <w:rPr>
          <w:rFonts w:hAnsi="ＭＳ 明朝" w:hint="eastAsia"/>
          <w:sz w:val="21"/>
          <w:szCs w:val="21"/>
        </w:rPr>
        <w:t>年１２月末現在、</w:t>
      </w:r>
      <w:r w:rsidRPr="00A24939">
        <w:rPr>
          <w:rFonts w:hint="eastAsia"/>
          <w:sz w:val="21"/>
          <w:szCs w:val="21"/>
        </w:rPr>
        <w:t>メーカーの交換推奨期限を超えて使用され</w:t>
      </w:r>
      <w:r w:rsidR="003622E5" w:rsidRPr="00A24939">
        <w:rPr>
          <w:rFonts w:hint="eastAsia"/>
          <w:sz w:val="21"/>
          <w:szCs w:val="21"/>
        </w:rPr>
        <w:t>ている</w:t>
      </w:r>
      <w:r w:rsidRPr="00A24939">
        <w:rPr>
          <w:rFonts w:hint="eastAsia"/>
          <w:sz w:val="21"/>
          <w:szCs w:val="21"/>
        </w:rPr>
        <w:t>調整器</w:t>
      </w:r>
      <w:r w:rsidR="003622E5" w:rsidRPr="00A24939">
        <w:rPr>
          <w:rFonts w:hint="eastAsia"/>
          <w:sz w:val="21"/>
          <w:szCs w:val="21"/>
        </w:rPr>
        <w:t>の割合</w:t>
      </w:r>
      <w:r w:rsidRPr="00A24939">
        <w:rPr>
          <w:rFonts w:hint="eastAsia"/>
          <w:sz w:val="21"/>
          <w:szCs w:val="21"/>
        </w:rPr>
        <w:t>は、</w:t>
      </w:r>
      <w:r w:rsidR="00320520" w:rsidRPr="00A24939">
        <w:rPr>
          <w:rFonts w:hint="eastAsia"/>
          <w:sz w:val="21"/>
          <w:szCs w:val="21"/>
        </w:rPr>
        <w:t>１</w:t>
      </w:r>
      <w:r w:rsidR="00927A4C" w:rsidRPr="00A24939">
        <w:rPr>
          <w:rFonts w:hAnsi="ＭＳ 明朝" w:hint="eastAsia"/>
          <w:sz w:val="21"/>
          <w:szCs w:val="21"/>
        </w:rPr>
        <w:t>．</w:t>
      </w:r>
      <w:r w:rsidR="00225255" w:rsidRPr="00A24939">
        <w:rPr>
          <w:rFonts w:hAnsi="ＭＳ 明朝" w:hint="eastAsia"/>
          <w:sz w:val="21"/>
          <w:szCs w:val="21"/>
        </w:rPr>
        <w:t>５</w:t>
      </w:r>
      <w:r w:rsidR="003622E5" w:rsidRPr="00A24939">
        <w:rPr>
          <w:rFonts w:hint="eastAsia"/>
          <w:sz w:val="21"/>
          <w:szCs w:val="21"/>
        </w:rPr>
        <w:t>％</w:t>
      </w:r>
      <w:r w:rsidR="003622E5" w:rsidRPr="00A24939">
        <w:rPr>
          <w:rFonts w:hAnsi="ＭＳ 明朝" w:hint="eastAsia"/>
          <w:sz w:val="21"/>
          <w:szCs w:val="21"/>
        </w:rPr>
        <w:t>（全２</w:t>
      </w:r>
      <w:r w:rsidR="005C333F" w:rsidRPr="00A24939">
        <w:rPr>
          <w:rFonts w:hAnsi="ＭＳ 明朝" w:hint="eastAsia"/>
          <w:sz w:val="21"/>
          <w:szCs w:val="21"/>
        </w:rPr>
        <w:t>１</w:t>
      </w:r>
      <w:r w:rsidR="00320520" w:rsidRPr="00A24939">
        <w:rPr>
          <w:rFonts w:hAnsi="ＭＳ 明朝" w:hint="eastAsia"/>
          <w:sz w:val="21"/>
          <w:szCs w:val="21"/>
        </w:rPr>
        <w:t>６</w:t>
      </w:r>
      <w:r w:rsidR="003622E5" w:rsidRPr="00A24939">
        <w:rPr>
          <w:rFonts w:hAnsi="ＭＳ 明朝" w:hint="eastAsia"/>
          <w:sz w:val="21"/>
          <w:szCs w:val="21"/>
        </w:rPr>
        <w:t>社中　回答率</w:t>
      </w:r>
      <w:r w:rsidR="00320520" w:rsidRPr="00A24939">
        <w:rPr>
          <w:rFonts w:hAnsi="ＭＳ 明朝" w:hint="eastAsia"/>
          <w:sz w:val="21"/>
          <w:szCs w:val="21"/>
        </w:rPr>
        <w:t>９５</w:t>
      </w:r>
      <w:r w:rsidR="003622E5" w:rsidRPr="00A24939">
        <w:rPr>
          <w:rFonts w:hAnsi="ＭＳ 明朝" w:hint="eastAsia"/>
          <w:sz w:val="21"/>
          <w:szCs w:val="21"/>
        </w:rPr>
        <w:t>％）</w:t>
      </w:r>
      <w:r w:rsidRPr="00A24939">
        <w:rPr>
          <w:rFonts w:hint="eastAsia"/>
          <w:sz w:val="21"/>
          <w:szCs w:val="21"/>
        </w:rPr>
        <w:t>。</w:t>
      </w:r>
    </w:p>
    <w:p w:rsidR="002F1A74" w:rsidRPr="00A24939" w:rsidRDefault="00AC7FF4" w:rsidP="00C1719A">
      <w:pPr>
        <w:ind w:leftChars="300" w:left="1008" w:hangingChars="150" w:hanging="336"/>
      </w:pPr>
      <w:r>
        <w:rPr>
          <w:rFonts w:hint="eastAsia"/>
        </w:rPr>
        <w:t>(ｲ)</w:t>
      </w:r>
      <w:r w:rsidR="00CD767F">
        <w:rPr>
          <w:rFonts w:hint="eastAsia"/>
        </w:rPr>
        <w:t xml:space="preserve">　</w:t>
      </w:r>
      <w:r w:rsidR="00911F04" w:rsidRPr="00A24939">
        <w:rPr>
          <w:rFonts w:hint="eastAsia"/>
        </w:rPr>
        <w:t>充塡</w:t>
      </w:r>
      <w:r w:rsidR="002F1A74" w:rsidRPr="00A24939">
        <w:rPr>
          <w:rFonts w:hint="eastAsia"/>
        </w:rPr>
        <w:t>容器等の接続、消費機器の交換・修理等の作業手順の確認、作業終了後の検査等を確実に行うこと。</w:t>
      </w:r>
    </w:p>
    <w:p w:rsidR="002F1A74" w:rsidRPr="00A24939" w:rsidRDefault="002F1A74" w:rsidP="002F1A74">
      <w:pPr>
        <w:ind w:leftChars="400" w:left="896"/>
        <w:rPr>
          <w:sz w:val="21"/>
          <w:szCs w:val="21"/>
        </w:rPr>
      </w:pPr>
      <w:r w:rsidRPr="00A24939">
        <w:rPr>
          <w:rFonts w:hint="eastAsia"/>
          <w:sz w:val="21"/>
          <w:szCs w:val="21"/>
        </w:rPr>
        <w:t>（現状）</w:t>
      </w:r>
      <w:r w:rsidR="00137C5A" w:rsidRPr="00A24939">
        <w:rPr>
          <w:rFonts w:hint="eastAsia"/>
          <w:sz w:val="21"/>
          <w:szCs w:val="21"/>
        </w:rPr>
        <w:t xml:space="preserve">　</w:t>
      </w:r>
    </w:p>
    <w:p w:rsidR="00A31CF0" w:rsidRPr="00A24939" w:rsidRDefault="00A31CF0" w:rsidP="00A31CF0">
      <w:pPr>
        <w:ind w:leftChars="500" w:left="1314" w:hangingChars="100" w:hanging="194"/>
        <w:rPr>
          <w:sz w:val="21"/>
          <w:szCs w:val="21"/>
        </w:rPr>
      </w:pPr>
      <w:r w:rsidRPr="00A24939">
        <w:rPr>
          <w:rFonts w:hint="eastAsia"/>
          <w:sz w:val="21"/>
          <w:szCs w:val="21"/>
        </w:rPr>
        <w:t>・</w:t>
      </w:r>
      <w:r w:rsidR="00225255" w:rsidRPr="00A24939">
        <w:rPr>
          <w:rFonts w:hint="eastAsia"/>
          <w:sz w:val="21"/>
          <w:szCs w:val="21"/>
        </w:rPr>
        <w:t>平成</w:t>
      </w:r>
      <w:r w:rsidR="00016C16" w:rsidRPr="00A24939">
        <w:rPr>
          <w:rFonts w:hint="eastAsia"/>
          <w:sz w:val="21"/>
          <w:szCs w:val="21"/>
        </w:rPr>
        <w:t>２５</w:t>
      </w:r>
      <w:r w:rsidR="00225255" w:rsidRPr="00A24939">
        <w:rPr>
          <w:rFonts w:hint="eastAsia"/>
          <w:sz w:val="21"/>
          <w:szCs w:val="21"/>
        </w:rPr>
        <w:t>年</w:t>
      </w:r>
      <w:r w:rsidR="00016C16" w:rsidRPr="00A24939">
        <w:rPr>
          <w:rFonts w:hint="eastAsia"/>
          <w:sz w:val="21"/>
          <w:szCs w:val="21"/>
        </w:rPr>
        <w:t>において</w:t>
      </w:r>
      <w:r w:rsidR="00225255" w:rsidRPr="00A24939">
        <w:rPr>
          <w:rFonts w:hint="eastAsia"/>
          <w:sz w:val="21"/>
          <w:szCs w:val="21"/>
        </w:rPr>
        <w:t>、</w:t>
      </w:r>
      <w:r w:rsidRPr="00A24939">
        <w:rPr>
          <w:rFonts w:hint="eastAsia"/>
          <w:sz w:val="21"/>
          <w:szCs w:val="21"/>
        </w:rPr>
        <w:t>一般消費者等からの連絡を受けてＬＰガス販売事業者等が対応した際に工事ミス・作業ミスにより発生した事故が９件あり、うち２件</w:t>
      </w:r>
      <w:r w:rsidR="005D5361" w:rsidRPr="00A24939">
        <w:rPr>
          <w:rFonts w:hint="eastAsia"/>
          <w:sz w:val="21"/>
          <w:szCs w:val="21"/>
        </w:rPr>
        <w:t>で</w:t>
      </w:r>
      <w:r w:rsidRPr="00A24939">
        <w:rPr>
          <w:rFonts w:hint="eastAsia"/>
          <w:sz w:val="21"/>
          <w:szCs w:val="21"/>
        </w:rPr>
        <w:t>それぞれ一般消費者等が１名負傷している。</w:t>
      </w:r>
    </w:p>
    <w:p w:rsidR="002F1A74" w:rsidRPr="00A24939" w:rsidRDefault="00AC7FF4" w:rsidP="008643E3">
      <w:pPr>
        <w:ind w:leftChars="300" w:left="1008" w:hangingChars="150" w:hanging="336"/>
      </w:pPr>
      <w:r>
        <w:rPr>
          <w:rFonts w:hint="eastAsia"/>
        </w:rPr>
        <w:t>(ｳ)</w:t>
      </w:r>
      <w:r w:rsidR="008643E3">
        <w:rPr>
          <w:rFonts w:hint="eastAsia"/>
        </w:rPr>
        <w:t xml:space="preserve">　</w:t>
      </w:r>
      <w:r w:rsidR="002F1A74" w:rsidRPr="00A24939">
        <w:rPr>
          <w:rFonts w:hint="eastAsia"/>
        </w:rPr>
        <w:t>閉栓先において、充</w:t>
      </w:r>
      <w:r w:rsidR="00911F04" w:rsidRPr="00A24939">
        <w:rPr>
          <w:rFonts w:hint="eastAsia"/>
        </w:rPr>
        <w:t>塡</w:t>
      </w:r>
      <w:r w:rsidR="002F1A74" w:rsidRPr="00A24939">
        <w:rPr>
          <w:rFonts w:hint="eastAsia"/>
        </w:rPr>
        <w:t>容器等が長期にわたって放置されていたことよる容器の腐食による漏えい事故も発生していることから、不要な充</w:t>
      </w:r>
      <w:r w:rsidR="00911F04" w:rsidRPr="00A24939">
        <w:rPr>
          <w:rFonts w:hint="eastAsia"/>
        </w:rPr>
        <w:t>塡</w:t>
      </w:r>
      <w:r w:rsidR="002F1A74" w:rsidRPr="00A24939">
        <w:rPr>
          <w:rFonts w:hint="eastAsia"/>
        </w:rPr>
        <w:t>容器等の撤去を確実に進めること。</w:t>
      </w:r>
    </w:p>
    <w:p w:rsidR="002F1A74" w:rsidRPr="00A24939" w:rsidRDefault="00AC7FF4" w:rsidP="002F1A74">
      <w:pPr>
        <w:ind w:firstLineChars="200" w:firstLine="448"/>
      </w:pPr>
      <w:r>
        <w:rPr>
          <w:rFonts w:hint="eastAsia"/>
        </w:rPr>
        <w:t>③</w:t>
      </w:r>
      <w:r w:rsidR="008643E3">
        <w:rPr>
          <w:rFonts w:hint="eastAsia"/>
        </w:rPr>
        <w:t xml:space="preserve">　</w:t>
      </w:r>
      <w:r w:rsidR="002F1A74" w:rsidRPr="00A24939">
        <w:rPr>
          <w:rFonts w:hint="eastAsia"/>
        </w:rPr>
        <w:t>バルク供給に係る事故防止対策</w:t>
      </w:r>
    </w:p>
    <w:p w:rsidR="002F1A74" w:rsidRPr="00A24939" w:rsidRDefault="002F1A74" w:rsidP="008643E3">
      <w:pPr>
        <w:ind w:leftChars="299" w:left="670" w:firstLineChars="100" w:firstLine="224"/>
      </w:pPr>
      <w:r w:rsidRPr="00A24939">
        <w:rPr>
          <w:rFonts w:hint="eastAsia"/>
        </w:rPr>
        <w:t>これまでに発生したバルク供給での事故事例やヒヤリハット事例を共有するとともに、安全弁の交換作業マニュアル等を活用することにより作業手順の確認を十分に行い、事故防止の徹底を図ること。</w:t>
      </w:r>
    </w:p>
    <w:p w:rsidR="00B92B30" w:rsidRPr="00A24939" w:rsidRDefault="00B92B30" w:rsidP="00E640B5">
      <w:pPr>
        <w:ind w:leftChars="299" w:left="706" w:hangingChars="16" w:hanging="36"/>
      </w:pPr>
    </w:p>
    <w:p w:rsidR="002F1A74" w:rsidRPr="00A24939" w:rsidRDefault="002F1A74" w:rsidP="00DC4639">
      <w:pPr>
        <w:ind w:leftChars="400" w:left="1090" w:hangingChars="100" w:hanging="194"/>
        <w:rPr>
          <w:sz w:val="21"/>
          <w:szCs w:val="21"/>
        </w:rPr>
      </w:pPr>
      <w:r w:rsidRPr="00A24939">
        <w:rPr>
          <w:rFonts w:hint="eastAsia"/>
          <w:sz w:val="21"/>
          <w:szCs w:val="21"/>
        </w:rPr>
        <w:t>（現状）</w:t>
      </w:r>
      <w:r w:rsidR="00137C5A" w:rsidRPr="00A24939">
        <w:rPr>
          <w:rFonts w:hint="eastAsia"/>
          <w:sz w:val="21"/>
          <w:szCs w:val="21"/>
        </w:rPr>
        <w:t xml:space="preserve">　</w:t>
      </w:r>
    </w:p>
    <w:p w:rsidR="00A31CF0" w:rsidRPr="00A24939" w:rsidRDefault="00A31CF0" w:rsidP="00A31CF0">
      <w:pPr>
        <w:ind w:leftChars="500" w:left="1314" w:hangingChars="100" w:hanging="194"/>
        <w:rPr>
          <w:sz w:val="21"/>
          <w:szCs w:val="21"/>
        </w:rPr>
      </w:pPr>
      <w:r w:rsidRPr="00A24939">
        <w:rPr>
          <w:rFonts w:hint="eastAsia"/>
          <w:sz w:val="21"/>
          <w:szCs w:val="21"/>
        </w:rPr>
        <w:t>・</w:t>
      </w:r>
      <w:r w:rsidR="00055404" w:rsidRPr="00A24939">
        <w:rPr>
          <w:rFonts w:hint="eastAsia"/>
          <w:sz w:val="21"/>
          <w:szCs w:val="21"/>
        </w:rPr>
        <w:t>平成２５年</w:t>
      </w:r>
      <w:r w:rsidR="007F0C58" w:rsidRPr="00A24939">
        <w:rPr>
          <w:rFonts w:hint="eastAsia"/>
          <w:sz w:val="21"/>
          <w:szCs w:val="21"/>
        </w:rPr>
        <w:t>は</w:t>
      </w:r>
      <w:r w:rsidRPr="00A24939">
        <w:rPr>
          <w:rFonts w:hint="eastAsia"/>
          <w:sz w:val="21"/>
          <w:szCs w:val="21"/>
        </w:rPr>
        <w:t>バルク供給における</w:t>
      </w:r>
      <w:r w:rsidR="00EB5789" w:rsidRPr="00A24939">
        <w:rPr>
          <w:rFonts w:hint="eastAsia"/>
          <w:sz w:val="21"/>
          <w:szCs w:val="21"/>
        </w:rPr>
        <w:t>負傷者を伴う</w:t>
      </w:r>
      <w:r w:rsidRPr="00A24939">
        <w:rPr>
          <w:rFonts w:hint="eastAsia"/>
          <w:sz w:val="21"/>
          <w:szCs w:val="21"/>
        </w:rPr>
        <w:t>事故は</w:t>
      </w:r>
      <w:r w:rsidR="007F0C58" w:rsidRPr="00A24939">
        <w:rPr>
          <w:rFonts w:hint="eastAsia"/>
          <w:sz w:val="21"/>
          <w:szCs w:val="21"/>
        </w:rPr>
        <w:t>なかったものの、</w:t>
      </w:r>
      <w:r w:rsidR="003F5D5E" w:rsidRPr="00A24939">
        <w:rPr>
          <w:rFonts w:hint="eastAsia"/>
          <w:sz w:val="21"/>
          <w:szCs w:val="21"/>
        </w:rPr>
        <w:t>平成２３年は安全弁の交換作業ミス</w:t>
      </w:r>
      <w:r w:rsidR="007F0C58" w:rsidRPr="00A24939">
        <w:rPr>
          <w:rFonts w:hint="eastAsia"/>
          <w:sz w:val="21"/>
          <w:szCs w:val="21"/>
        </w:rPr>
        <w:t>による</w:t>
      </w:r>
      <w:r w:rsidR="00EB5789" w:rsidRPr="00A24939">
        <w:rPr>
          <w:rFonts w:hint="eastAsia"/>
          <w:sz w:val="21"/>
          <w:szCs w:val="21"/>
        </w:rPr>
        <w:t>負傷者を伴う</w:t>
      </w:r>
      <w:r w:rsidR="007F0C58" w:rsidRPr="00A24939">
        <w:rPr>
          <w:rFonts w:hint="eastAsia"/>
          <w:sz w:val="21"/>
          <w:szCs w:val="21"/>
        </w:rPr>
        <w:t>事故</w:t>
      </w:r>
      <w:r w:rsidR="00EB5789" w:rsidRPr="00A24939">
        <w:rPr>
          <w:rFonts w:hint="eastAsia"/>
          <w:sz w:val="21"/>
          <w:szCs w:val="21"/>
        </w:rPr>
        <w:t>が発生しており</w:t>
      </w:r>
      <w:r w:rsidR="003F5D5E" w:rsidRPr="00A24939">
        <w:rPr>
          <w:rFonts w:hint="eastAsia"/>
          <w:sz w:val="21"/>
          <w:szCs w:val="21"/>
        </w:rPr>
        <w:t>、平成２４年は液面計のフランジ部に係る作業ミス</w:t>
      </w:r>
      <w:r w:rsidR="007F0C58" w:rsidRPr="00A24939">
        <w:rPr>
          <w:rFonts w:hint="eastAsia"/>
          <w:sz w:val="21"/>
          <w:szCs w:val="21"/>
        </w:rPr>
        <w:t>による</w:t>
      </w:r>
      <w:r w:rsidR="00EB5789" w:rsidRPr="00A24939">
        <w:rPr>
          <w:rFonts w:hint="eastAsia"/>
          <w:sz w:val="21"/>
          <w:szCs w:val="21"/>
        </w:rPr>
        <w:t>負傷者を伴う</w:t>
      </w:r>
      <w:r w:rsidR="007F0C58" w:rsidRPr="00A24939">
        <w:rPr>
          <w:rFonts w:hint="eastAsia"/>
          <w:sz w:val="21"/>
          <w:szCs w:val="21"/>
        </w:rPr>
        <w:t>事故</w:t>
      </w:r>
      <w:r w:rsidR="00EB5789" w:rsidRPr="00A24939">
        <w:rPr>
          <w:rFonts w:hint="eastAsia"/>
          <w:sz w:val="21"/>
          <w:szCs w:val="21"/>
        </w:rPr>
        <w:t>が発生した。</w:t>
      </w:r>
      <w:r w:rsidR="003F5D5E" w:rsidRPr="00A24939">
        <w:rPr>
          <w:rFonts w:hint="eastAsia"/>
          <w:sz w:val="21"/>
          <w:szCs w:val="21"/>
        </w:rPr>
        <w:t>原因はいずれも作業手順の確認が不足していた</w:t>
      </w:r>
      <w:r w:rsidR="007F0C58" w:rsidRPr="00A24939">
        <w:rPr>
          <w:rFonts w:hint="eastAsia"/>
          <w:sz w:val="21"/>
          <w:szCs w:val="21"/>
        </w:rPr>
        <w:t>ことによる</w:t>
      </w:r>
      <w:r w:rsidR="003F5D5E" w:rsidRPr="00A24939">
        <w:rPr>
          <w:rFonts w:hint="eastAsia"/>
          <w:sz w:val="21"/>
          <w:szCs w:val="21"/>
        </w:rPr>
        <w:t>ものであ</w:t>
      </w:r>
      <w:r w:rsidR="00EB5789" w:rsidRPr="00A24939">
        <w:rPr>
          <w:rFonts w:hint="eastAsia"/>
          <w:sz w:val="21"/>
          <w:szCs w:val="21"/>
        </w:rPr>
        <w:t>った</w:t>
      </w:r>
      <w:r w:rsidR="003F5D5E" w:rsidRPr="00A24939">
        <w:rPr>
          <w:rFonts w:hint="eastAsia"/>
          <w:sz w:val="21"/>
          <w:szCs w:val="21"/>
        </w:rPr>
        <w:t>。</w:t>
      </w:r>
    </w:p>
    <w:p w:rsidR="002F1A74" w:rsidRPr="00A24939" w:rsidRDefault="002F1A74" w:rsidP="002F1A74"/>
    <w:p w:rsidR="002F1A74" w:rsidRPr="00A24939" w:rsidRDefault="002F1A74" w:rsidP="002F1A74">
      <w:r w:rsidRPr="00A24939">
        <w:rPr>
          <w:rFonts w:hint="eastAsia"/>
        </w:rPr>
        <w:t>（４）その他</w:t>
      </w:r>
    </w:p>
    <w:p w:rsidR="002F1A74" w:rsidRPr="00A24939" w:rsidRDefault="00AC7FF4" w:rsidP="002F1A74">
      <w:pPr>
        <w:ind w:firstLineChars="200" w:firstLine="448"/>
      </w:pPr>
      <w:r>
        <w:rPr>
          <w:rFonts w:hint="eastAsia"/>
        </w:rPr>
        <w:lastRenderedPageBreak/>
        <w:t>①</w:t>
      </w:r>
      <w:r w:rsidR="008643E3">
        <w:rPr>
          <w:rFonts w:hint="eastAsia"/>
        </w:rPr>
        <w:t xml:space="preserve">　</w:t>
      </w:r>
      <w:r w:rsidR="002F1A74" w:rsidRPr="00A24939">
        <w:rPr>
          <w:rFonts w:hint="eastAsia"/>
        </w:rPr>
        <w:t>質量販売に係る事故防止対策</w:t>
      </w:r>
    </w:p>
    <w:p w:rsidR="002F1A74" w:rsidRPr="00A24939" w:rsidRDefault="00AC7FF4" w:rsidP="00C1719A">
      <w:pPr>
        <w:ind w:leftChars="300" w:left="1008" w:hangingChars="150" w:hanging="336"/>
      </w:pPr>
      <w:r>
        <w:rPr>
          <w:rFonts w:hint="eastAsia"/>
        </w:rPr>
        <w:t>(ｱ)</w:t>
      </w:r>
      <w:r w:rsidR="008643E3">
        <w:rPr>
          <w:rFonts w:hint="eastAsia"/>
        </w:rPr>
        <w:t xml:space="preserve">　</w:t>
      </w:r>
      <w:r w:rsidR="002F1A74" w:rsidRPr="00A24939">
        <w:rPr>
          <w:rFonts w:hint="eastAsia"/>
        </w:rPr>
        <w:t>質量販売の際も法令で求められている供給開始時調査や定期消費設備調査について、確実に実施すること。</w:t>
      </w:r>
      <w:r w:rsidR="003B4AF9" w:rsidRPr="00A24939">
        <w:rPr>
          <w:rFonts w:hint="eastAsia"/>
        </w:rPr>
        <w:t>また、質量販売先の一般消費者</w:t>
      </w:r>
      <w:r w:rsidR="00A141D3" w:rsidRPr="00A24939">
        <w:rPr>
          <w:rFonts w:hint="eastAsia"/>
        </w:rPr>
        <w:t>等</w:t>
      </w:r>
      <w:r w:rsidR="003B4AF9" w:rsidRPr="00A24939">
        <w:rPr>
          <w:rFonts w:hint="eastAsia"/>
        </w:rPr>
        <w:t>に対し、</w:t>
      </w:r>
      <w:r w:rsidR="00A141D3" w:rsidRPr="00A24939">
        <w:rPr>
          <w:rFonts w:hint="eastAsia"/>
        </w:rPr>
        <w:t>質量販売事故防止のためのリーフレット等による周知を行うこと。</w:t>
      </w:r>
    </w:p>
    <w:p w:rsidR="002F1A74" w:rsidRPr="00A24939" w:rsidRDefault="002F1A74" w:rsidP="002F1A74">
      <w:pPr>
        <w:ind w:leftChars="400" w:left="896"/>
        <w:rPr>
          <w:sz w:val="21"/>
          <w:szCs w:val="21"/>
        </w:rPr>
      </w:pPr>
      <w:r w:rsidRPr="00A24939">
        <w:rPr>
          <w:rFonts w:hint="eastAsia"/>
          <w:sz w:val="21"/>
          <w:szCs w:val="21"/>
        </w:rPr>
        <w:t>（現状）</w:t>
      </w:r>
      <w:r w:rsidR="00137C5A" w:rsidRPr="00A24939">
        <w:rPr>
          <w:rFonts w:hint="eastAsia"/>
          <w:sz w:val="21"/>
          <w:szCs w:val="21"/>
        </w:rPr>
        <w:t xml:space="preserve">　</w:t>
      </w:r>
    </w:p>
    <w:p w:rsidR="002F1A74" w:rsidRPr="00A24939" w:rsidRDefault="002F1A74" w:rsidP="00DC4639">
      <w:pPr>
        <w:ind w:leftChars="500" w:left="1314" w:hangingChars="100" w:hanging="194"/>
        <w:rPr>
          <w:sz w:val="21"/>
          <w:szCs w:val="21"/>
        </w:rPr>
      </w:pPr>
      <w:r w:rsidRPr="00A24939">
        <w:rPr>
          <w:rFonts w:hint="eastAsia"/>
          <w:sz w:val="21"/>
          <w:szCs w:val="21"/>
        </w:rPr>
        <w:t>・平成２</w:t>
      </w:r>
      <w:r w:rsidR="008E3D5D" w:rsidRPr="00A24939">
        <w:rPr>
          <w:rFonts w:hint="eastAsia"/>
          <w:sz w:val="21"/>
          <w:szCs w:val="21"/>
        </w:rPr>
        <w:t>５</w:t>
      </w:r>
      <w:r w:rsidRPr="00A24939">
        <w:rPr>
          <w:rFonts w:hint="eastAsia"/>
          <w:sz w:val="21"/>
          <w:szCs w:val="21"/>
        </w:rPr>
        <w:t>年の質量販売における事故</w:t>
      </w:r>
      <w:r w:rsidR="002258EE" w:rsidRPr="00A24939">
        <w:rPr>
          <w:rFonts w:hint="eastAsia"/>
          <w:sz w:val="21"/>
          <w:szCs w:val="21"/>
        </w:rPr>
        <w:t>７</w:t>
      </w:r>
      <w:r w:rsidRPr="00A24939">
        <w:rPr>
          <w:rFonts w:hint="eastAsia"/>
          <w:sz w:val="21"/>
          <w:szCs w:val="21"/>
        </w:rPr>
        <w:t>件のうち、</w:t>
      </w:r>
      <w:r w:rsidR="00CC1E9A" w:rsidRPr="00A24939">
        <w:rPr>
          <w:rFonts w:hint="eastAsia"/>
          <w:sz w:val="21"/>
          <w:szCs w:val="21"/>
        </w:rPr>
        <w:t>４</w:t>
      </w:r>
      <w:r w:rsidR="002258EE" w:rsidRPr="00A24939">
        <w:rPr>
          <w:rFonts w:hint="eastAsia"/>
          <w:sz w:val="21"/>
          <w:szCs w:val="21"/>
        </w:rPr>
        <w:t>件で負傷者を伴う事故が発生している。また、</w:t>
      </w:r>
      <w:r w:rsidR="00CC1E9A" w:rsidRPr="00A24939">
        <w:rPr>
          <w:rFonts w:hint="eastAsia"/>
          <w:sz w:val="21"/>
          <w:szCs w:val="21"/>
        </w:rPr>
        <w:t>消費者が屋内で使用するものを、屋外で使用するものと勘違いして、容器と配管を接続せずに販売していた</w:t>
      </w:r>
      <w:r w:rsidRPr="00A24939">
        <w:rPr>
          <w:rFonts w:hint="eastAsia"/>
          <w:sz w:val="21"/>
          <w:szCs w:val="21"/>
        </w:rPr>
        <w:t>等の法令違反が</w:t>
      </w:r>
      <w:r w:rsidR="007116ED" w:rsidRPr="00A24939">
        <w:rPr>
          <w:rFonts w:hint="eastAsia"/>
          <w:sz w:val="21"/>
          <w:szCs w:val="21"/>
        </w:rPr>
        <w:t>２</w:t>
      </w:r>
      <w:r w:rsidRPr="00A24939">
        <w:rPr>
          <w:rFonts w:hint="eastAsia"/>
          <w:sz w:val="21"/>
          <w:szCs w:val="21"/>
        </w:rPr>
        <w:t>件認められ</w:t>
      </w:r>
      <w:r w:rsidR="002258EE" w:rsidRPr="00A24939">
        <w:rPr>
          <w:rFonts w:hint="eastAsia"/>
          <w:sz w:val="21"/>
          <w:szCs w:val="21"/>
        </w:rPr>
        <w:t>た</w:t>
      </w:r>
      <w:r w:rsidRPr="00A24939">
        <w:rPr>
          <w:rFonts w:hint="eastAsia"/>
          <w:sz w:val="21"/>
          <w:szCs w:val="21"/>
        </w:rPr>
        <w:t>。</w:t>
      </w:r>
    </w:p>
    <w:p w:rsidR="00DB0778" w:rsidRPr="00A24939" w:rsidRDefault="00DB0778" w:rsidP="00DC4639">
      <w:pPr>
        <w:ind w:leftChars="500" w:left="1314" w:hangingChars="100" w:hanging="194"/>
        <w:rPr>
          <w:sz w:val="21"/>
          <w:szCs w:val="21"/>
        </w:rPr>
      </w:pPr>
      <w:r w:rsidRPr="00A24939">
        <w:rPr>
          <w:rFonts w:hint="eastAsia"/>
          <w:sz w:val="21"/>
          <w:szCs w:val="21"/>
        </w:rPr>
        <w:t>・質量販売事故防止についての注意喚起のためのリーフレットを経済産業省のホームページに掲載（別紙１</w:t>
      </w:r>
      <w:r w:rsidR="00F540BC" w:rsidRPr="00A24939">
        <w:rPr>
          <w:rFonts w:hint="eastAsia"/>
          <w:sz w:val="21"/>
          <w:szCs w:val="21"/>
        </w:rPr>
        <w:t>７</w:t>
      </w:r>
      <w:r w:rsidRPr="00A24939">
        <w:rPr>
          <w:rFonts w:hint="eastAsia"/>
          <w:sz w:val="21"/>
          <w:szCs w:val="21"/>
        </w:rPr>
        <w:t>）。</w:t>
      </w:r>
    </w:p>
    <w:p w:rsidR="002F1A74" w:rsidRPr="00A24939" w:rsidRDefault="00AC7FF4" w:rsidP="00C1719A">
      <w:pPr>
        <w:ind w:leftChars="300" w:left="1008" w:hangingChars="150" w:hanging="336"/>
      </w:pPr>
      <w:r>
        <w:rPr>
          <w:rFonts w:hint="eastAsia"/>
        </w:rPr>
        <w:t>(ｲ)</w:t>
      </w:r>
      <w:r w:rsidR="008643E3">
        <w:rPr>
          <w:rFonts w:hint="eastAsia"/>
        </w:rPr>
        <w:t xml:space="preserve">　</w:t>
      </w:r>
      <w:r w:rsidR="002F1A74" w:rsidRPr="00A24939">
        <w:rPr>
          <w:rFonts w:hint="eastAsia"/>
        </w:rPr>
        <w:t>ＬＰガス販売事業者等による保安業務の実施が困難な山小屋等に対する質量販売について、液石法施行規則第１７条に基づく特則承認に基づいて、山小屋等に対する質量販売の保安の確保のための業務を確実に実施すること。</w:t>
      </w:r>
    </w:p>
    <w:p w:rsidR="002F1A74" w:rsidRPr="00A24939" w:rsidRDefault="002F1A74" w:rsidP="00DC4639">
      <w:pPr>
        <w:ind w:firstLineChars="500" w:firstLine="970"/>
        <w:rPr>
          <w:sz w:val="21"/>
          <w:szCs w:val="21"/>
        </w:rPr>
      </w:pPr>
      <w:r w:rsidRPr="00A24939">
        <w:rPr>
          <w:rFonts w:hint="eastAsia"/>
          <w:sz w:val="21"/>
          <w:szCs w:val="21"/>
        </w:rPr>
        <w:t>（現状）</w:t>
      </w:r>
      <w:r w:rsidR="00137C5A" w:rsidRPr="00A24939">
        <w:rPr>
          <w:rFonts w:hint="eastAsia"/>
          <w:sz w:val="21"/>
          <w:szCs w:val="21"/>
        </w:rPr>
        <w:t xml:space="preserve">　</w:t>
      </w:r>
    </w:p>
    <w:p w:rsidR="002F1A74" w:rsidRPr="008643E3" w:rsidRDefault="002F1A74" w:rsidP="008643E3">
      <w:pPr>
        <w:ind w:leftChars="500" w:left="1314" w:hangingChars="100" w:hanging="194"/>
        <w:rPr>
          <w:sz w:val="21"/>
          <w:szCs w:val="21"/>
        </w:rPr>
      </w:pPr>
      <w:r w:rsidRPr="00A24939">
        <w:rPr>
          <w:rFonts w:hint="eastAsia"/>
          <w:sz w:val="21"/>
          <w:szCs w:val="21"/>
        </w:rPr>
        <w:t>・平成２</w:t>
      </w:r>
      <w:r w:rsidR="00BF2188" w:rsidRPr="00A24939">
        <w:rPr>
          <w:rFonts w:hint="eastAsia"/>
          <w:sz w:val="21"/>
          <w:szCs w:val="21"/>
        </w:rPr>
        <w:t>６</w:t>
      </w:r>
      <w:r w:rsidRPr="00A24939">
        <w:rPr>
          <w:rFonts w:hint="eastAsia"/>
          <w:sz w:val="21"/>
          <w:szCs w:val="21"/>
        </w:rPr>
        <w:t>年２月</w:t>
      </w:r>
      <w:r w:rsidR="005D5361" w:rsidRPr="00A24939">
        <w:rPr>
          <w:rFonts w:hint="eastAsia"/>
          <w:sz w:val="21"/>
          <w:szCs w:val="21"/>
        </w:rPr>
        <w:t>末</w:t>
      </w:r>
      <w:r w:rsidRPr="00A24939">
        <w:rPr>
          <w:rFonts w:hint="eastAsia"/>
          <w:sz w:val="21"/>
          <w:szCs w:val="21"/>
        </w:rPr>
        <w:t>時点</w:t>
      </w:r>
      <w:r w:rsidR="00BF2188" w:rsidRPr="00A24939">
        <w:rPr>
          <w:rFonts w:hint="eastAsia"/>
          <w:sz w:val="21"/>
          <w:szCs w:val="21"/>
        </w:rPr>
        <w:t>の特則承認件数：</w:t>
      </w:r>
      <w:r w:rsidRPr="00A24939">
        <w:rPr>
          <w:rFonts w:hint="eastAsia"/>
          <w:sz w:val="21"/>
          <w:szCs w:val="21"/>
        </w:rPr>
        <w:t>３事業者</w:t>
      </w:r>
      <w:r w:rsidR="00BF2188" w:rsidRPr="00A24939">
        <w:rPr>
          <w:rFonts w:hint="eastAsia"/>
          <w:sz w:val="21"/>
          <w:szCs w:val="21"/>
        </w:rPr>
        <w:t>４</w:t>
      </w:r>
      <w:r w:rsidRPr="00A24939">
        <w:rPr>
          <w:rFonts w:hint="eastAsia"/>
          <w:sz w:val="21"/>
          <w:szCs w:val="21"/>
        </w:rPr>
        <w:t>件</w:t>
      </w:r>
    </w:p>
    <w:p w:rsidR="002F1A74" w:rsidRPr="00A24939" w:rsidRDefault="00AC7FF4" w:rsidP="002F1A74">
      <w:pPr>
        <w:ind w:firstLineChars="200" w:firstLine="448"/>
      </w:pPr>
      <w:r>
        <w:rPr>
          <w:rFonts w:hint="eastAsia"/>
        </w:rPr>
        <w:t>②</w:t>
      </w:r>
      <w:r w:rsidR="008643E3">
        <w:rPr>
          <w:rFonts w:hint="eastAsia"/>
        </w:rPr>
        <w:t xml:space="preserve">　</w:t>
      </w:r>
      <w:r w:rsidR="002F1A74" w:rsidRPr="00A24939">
        <w:rPr>
          <w:rFonts w:hint="eastAsia"/>
        </w:rPr>
        <w:t>積雪又は除雪ミスによる事故防止対策</w:t>
      </w:r>
    </w:p>
    <w:p w:rsidR="002F1A74" w:rsidRPr="00A24939" w:rsidRDefault="002F1A74" w:rsidP="00C1719A">
      <w:pPr>
        <w:ind w:leftChars="300" w:left="672"/>
      </w:pPr>
      <w:r w:rsidRPr="00A24939">
        <w:rPr>
          <w:rFonts w:hint="eastAsia"/>
        </w:rPr>
        <w:t>積雪寒冷地での積雪又は除雪ミスに伴う調整器、供給管等の損傷によるガス漏れ等を防止するため、</w:t>
      </w:r>
      <w:r w:rsidR="000A61BC" w:rsidRPr="00A24939">
        <w:rPr>
          <w:rFonts w:hint="eastAsia"/>
        </w:rPr>
        <w:t>供給設備の点検を確実に実施し、</w:t>
      </w:r>
      <w:r w:rsidRPr="00A24939">
        <w:rPr>
          <w:rFonts w:hint="eastAsia"/>
        </w:rPr>
        <w:t>従前以上に適切な落雪対策を講じるとともに一般消費者等への注意喚起を図ること。</w:t>
      </w:r>
    </w:p>
    <w:p w:rsidR="002F1A74" w:rsidRPr="00A24939" w:rsidRDefault="002F1A74" w:rsidP="00DC4639">
      <w:pPr>
        <w:ind w:leftChars="400" w:left="1090" w:hangingChars="100" w:hanging="194"/>
        <w:rPr>
          <w:sz w:val="21"/>
          <w:szCs w:val="21"/>
        </w:rPr>
      </w:pPr>
      <w:r w:rsidRPr="00A24939">
        <w:rPr>
          <w:rFonts w:hint="eastAsia"/>
          <w:sz w:val="21"/>
          <w:szCs w:val="21"/>
        </w:rPr>
        <w:t>（現状）</w:t>
      </w:r>
    </w:p>
    <w:p w:rsidR="00A31CF0" w:rsidRPr="00A24939" w:rsidRDefault="00A31CF0" w:rsidP="00A31CF0">
      <w:pPr>
        <w:ind w:leftChars="500" w:left="1314" w:hangingChars="100" w:hanging="194"/>
        <w:rPr>
          <w:sz w:val="21"/>
          <w:szCs w:val="21"/>
        </w:rPr>
      </w:pPr>
      <w:r w:rsidRPr="00A24939">
        <w:rPr>
          <w:rFonts w:hint="eastAsia"/>
          <w:sz w:val="21"/>
          <w:szCs w:val="21"/>
        </w:rPr>
        <w:t>・平成２５年は雪害による事故が３８件</w:t>
      </w:r>
      <w:r w:rsidR="00055404" w:rsidRPr="00A24939">
        <w:rPr>
          <w:rFonts w:hint="eastAsia"/>
          <w:sz w:val="21"/>
          <w:szCs w:val="21"/>
        </w:rPr>
        <w:t>であり、</w:t>
      </w:r>
      <w:r w:rsidRPr="00A24939">
        <w:rPr>
          <w:rFonts w:hint="eastAsia"/>
          <w:sz w:val="21"/>
          <w:szCs w:val="21"/>
        </w:rPr>
        <w:t>平成２３年、２４年に比べ減少したものの、</w:t>
      </w:r>
      <w:r w:rsidR="00055404" w:rsidRPr="00A24939">
        <w:rPr>
          <w:rFonts w:hint="eastAsia"/>
          <w:sz w:val="21"/>
          <w:szCs w:val="21"/>
        </w:rPr>
        <w:t>雪害による事故発生件数は</w:t>
      </w:r>
      <w:r w:rsidRPr="00A24939">
        <w:rPr>
          <w:rFonts w:hint="eastAsia"/>
          <w:sz w:val="21"/>
          <w:szCs w:val="21"/>
        </w:rPr>
        <w:t>依然</w:t>
      </w:r>
      <w:r w:rsidR="00055404" w:rsidRPr="00A24939">
        <w:rPr>
          <w:rFonts w:hint="eastAsia"/>
          <w:sz w:val="21"/>
          <w:szCs w:val="21"/>
        </w:rPr>
        <w:t>として</w:t>
      </w:r>
      <w:r w:rsidRPr="00A24939">
        <w:rPr>
          <w:rFonts w:hint="eastAsia"/>
          <w:sz w:val="21"/>
          <w:szCs w:val="21"/>
        </w:rPr>
        <w:t>高い</w:t>
      </w:r>
      <w:r w:rsidR="00055404" w:rsidRPr="00A24939">
        <w:rPr>
          <w:rFonts w:hint="eastAsia"/>
          <w:sz w:val="21"/>
          <w:szCs w:val="21"/>
        </w:rPr>
        <w:t>水準</w:t>
      </w:r>
      <w:r w:rsidRPr="00A24939">
        <w:rPr>
          <w:rFonts w:hint="eastAsia"/>
          <w:sz w:val="21"/>
          <w:szCs w:val="21"/>
        </w:rPr>
        <w:t>となっている。</w:t>
      </w:r>
      <w:r w:rsidR="008635F8" w:rsidRPr="00A24939">
        <w:rPr>
          <w:rFonts w:hint="eastAsia"/>
          <w:sz w:val="21"/>
          <w:szCs w:val="21"/>
        </w:rPr>
        <w:t>平成２６年２月末時点で</w:t>
      </w:r>
      <w:r w:rsidR="00701BAC" w:rsidRPr="00A24939">
        <w:rPr>
          <w:rFonts w:hint="eastAsia"/>
          <w:sz w:val="21"/>
          <w:szCs w:val="21"/>
        </w:rPr>
        <w:t>３１</w:t>
      </w:r>
      <w:r w:rsidR="008635F8" w:rsidRPr="00A24939">
        <w:rPr>
          <w:rFonts w:hint="eastAsia"/>
          <w:sz w:val="21"/>
          <w:szCs w:val="21"/>
        </w:rPr>
        <w:t>件発生</w:t>
      </w:r>
      <w:r w:rsidR="00EB5789" w:rsidRPr="00A24939">
        <w:rPr>
          <w:rFonts w:hint="eastAsia"/>
          <w:sz w:val="21"/>
          <w:szCs w:val="21"/>
        </w:rPr>
        <w:t>（速報ベース）</w:t>
      </w:r>
      <w:r w:rsidR="008635F8" w:rsidRPr="00A24939">
        <w:rPr>
          <w:rFonts w:hint="eastAsia"/>
          <w:sz w:val="21"/>
          <w:szCs w:val="21"/>
        </w:rPr>
        <w:t>。</w:t>
      </w:r>
    </w:p>
    <w:p w:rsidR="002F1A74" w:rsidRPr="00A24939" w:rsidRDefault="00A31CF0" w:rsidP="00DC4639">
      <w:pPr>
        <w:ind w:leftChars="500" w:left="1314" w:hangingChars="100" w:hanging="194"/>
        <w:rPr>
          <w:sz w:val="21"/>
          <w:szCs w:val="21"/>
        </w:rPr>
      </w:pPr>
      <w:r w:rsidRPr="00A24939">
        <w:rPr>
          <w:rFonts w:hint="eastAsia"/>
          <w:sz w:val="21"/>
          <w:szCs w:val="21"/>
        </w:rPr>
        <w:t>・より効果的な雪害対策に資するため、容器の接続方法等に着目した対策をまとめ、経済産業省のホームページに掲載。</w:t>
      </w:r>
    </w:p>
    <w:p w:rsidR="0058217A" w:rsidRPr="00A24939" w:rsidRDefault="0058217A" w:rsidP="0058217A">
      <w:pPr>
        <w:ind w:leftChars="514" w:left="1345" w:hangingChars="100" w:hanging="194"/>
        <w:rPr>
          <w:sz w:val="21"/>
          <w:szCs w:val="21"/>
        </w:rPr>
      </w:pPr>
      <w:r w:rsidRPr="00A24939">
        <w:rPr>
          <w:rFonts w:hint="eastAsia"/>
          <w:sz w:val="21"/>
          <w:szCs w:val="21"/>
        </w:rPr>
        <w:t>・ＬＰガス設備の雪害対策の普及促進のための</w:t>
      </w:r>
      <w:r w:rsidR="005C7C7E" w:rsidRPr="00A24939">
        <w:rPr>
          <w:rFonts w:hint="eastAsia"/>
          <w:sz w:val="21"/>
          <w:szCs w:val="21"/>
        </w:rPr>
        <w:t>リーフレット</w:t>
      </w:r>
      <w:r w:rsidRPr="00A24939">
        <w:rPr>
          <w:rFonts w:hint="eastAsia"/>
          <w:sz w:val="21"/>
          <w:szCs w:val="21"/>
        </w:rPr>
        <w:t>を経済産業省のホームページに掲載（別紙１</w:t>
      </w:r>
      <w:r w:rsidR="00F540BC" w:rsidRPr="00A24939">
        <w:rPr>
          <w:rFonts w:hint="eastAsia"/>
          <w:sz w:val="21"/>
          <w:szCs w:val="21"/>
        </w:rPr>
        <w:t>８</w:t>
      </w:r>
      <w:r w:rsidRPr="00A24939">
        <w:rPr>
          <w:rFonts w:hint="eastAsia"/>
          <w:sz w:val="21"/>
          <w:szCs w:val="21"/>
        </w:rPr>
        <w:t>）。</w:t>
      </w:r>
    </w:p>
    <w:p w:rsidR="002F1A74" w:rsidRPr="00A24939" w:rsidRDefault="002F1A74" w:rsidP="002F1A74"/>
    <w:p w:rsidR="002F1A74" w:rsidRPr="00A24939" w:rsidRDefault="002F1A74" w:rsidP="002F1A74">
      <w:r w:rsidRPr="00A24939">
        <w:rPr>
          <w:rFonts w:hint="eastAsia"/>
        </w:rPr>
        <w:t>４．自然災害対策</w:t>
      </w:r>
    </w:p>
    <w:p w:rsidR="00490CA3" w:rsidRDefault="00455474" w:rsidP="00455474">
      <w:pPr>
        <w:pStyle w:val="Default"/>
        <w:ind w:leftChars="-36" w:hangingChars="36" w:hanging="81"/>
        <w:rPr>
          <w:rFonts w:ascii="ＭＳ 明朝" w:hAnsi="ＭＳ 明朝"/>
          <w:color w:val="auto"/>
        </w:rPr>
      </w:pPr>
      <w:r>
        <w:rPr>
          <w:rFonts w:ascii="ＭＳ 明朝" w:hAnsi="ＭＳ 明朝" w:hint="eastAsia"/>
          <w:color w:val="auto"/>
        </w:rPr>
        <w:t>（１）</w:t>
      </w:r>
      <w:r w:rsidR="002F1A74" w:rsidRPr="00A24939">
        <w:rPr>
          <w:rFonts w:ascii="ＭＳ 明朝" w:hAnsi="ＭＳ 明朝" w:hint="eastAsia"/>
          <w:color w:val="auto"/>
        </w:rPr>
        <w:t>「東日本大震災を踏まえた今後の液化石油ガス保安の在り方について」（平成２４年</w:t>
      </w:r>
    </w:p>
    <w:p w:rsidR="002F1A74" w:rsidRPr="00A24939" w:rsidRDefault="002F1A74" w:rsidP="009D1B52">
      <w:pPr>
        <w:pStyle w:val="Default"/>
        <w:ind w:leftChars="190" w:left="425"/>
        <w:rPr>
          <w:rFonts w:ascii="ＭＳ 明朝" w:hAnsi="ＭＳ 明朝"/>
          <w:color w:val="auto"/>
        </w:rPr>
      </w:pPr>
      <w:r w:rsidRPr="00A24939">
        <w:rPr>
          <w:rFonts w:ascii="ＭＳ 明朝" w:hAnsi="ＭＳ 明朝" w:hint="eastAsia"/>
          <w:color w:val="auto"/>
        </w:rPr>
        <w:t>３月総合資源</w:t>
      </w:r>
      <w:r w:rsidR="009D1B52">
        <w:rPr>
          <w:rFonts w:ascii="ＭＳ 明朝" w:hAnsi="ＭＳ 明朝" w:hint="eastAsia"/>
          <w:color w:val="auto"/>
        </w:rPr>
        <w:t>エネルギー調査会高圧ガス及び火薬類保安分科会液化石油ガス部会報告</w:t>
      </w:r>
      <w:r w:rsidRPr="00A24939">
        <w:rPr>
          <w:rFonts w:ascii="ＭＳ 明朝" w:hAnsi="ＭＳ 明朝" w:hint="eastAsia"/>
          <w:color w:val="auto"/>
        </w:rPr>
        <w:t>書）及び「ＬＰガス災害対策マニュアル」（平成２５年３月経済産業省及び高圧ガス保安協会）</w:t>
      </w:r>
      <w:r w:rsidR="00315624" w:rsidRPr="00A24939">
        <w:rPr>
          <w:rFonts w:ascii="ＭＳ 明朝" w:hAnsi="ＭＳ 明朝" w:hint="eastAsia"/>
          <w:color w:val="auto"/>
        </w:rPr>
        <w:t>を</w:t>
      </w:r>
      <w:r w:rsidRPr="00A24939">
        <w:rPr>
          <w:rFonts w:ascii="ＭＳ 明朝" w:hAnsi="ＭＳ 明朝" w:hint="eastAsia"/>
          <w:color w:val="auto"/>
        </w:rPr>
        <w:t>踏まえ、災害発生時における保安確保のための具体的な取組について、着実に実施すること。</w:t>
      </w:r>
      <w:r w:rsidR="00315624" w:rsidRPr="00A24939">
        <w:rPr>
          <w:rFonts w:ascii="ＭＳ 明朝" w:hAnsi="ＭＳ 明朝" w:hint="eastAsia"/>
          <w:color w:val="auto"/>
        </w:rPr>
        <w:t>特に、地震等による大規模災害に備え、容器転倒防止の鎖</w:t>
      </w:r>
      <w:r w:rsidR="00226F4C" w:rsidRPr="00A24939">
        <w:rPr>
          <w:rFonts w:ascii="ＭＳ 明朝" w:hAnsi="ＭＳ 明朝" w:hint="eastAsia"/>
          <w:color w:val="auto"/>
        </w:rPr>
        <w:t>又はベルト</w:t>
      </w:r>
      <w:r w:rsidR="00315624" w:rsidRPr="00A24939">
        <w:rPr>
          <w:rFonts w:ascii="ＭＳ 明朝" w:hAnsi="ＭＳ 明朝" w:hint="eastAsia"/>
          <w:color w:val="auto"/>
        </w:rPr>
        <w:t>の二重掛け</w:t>
      </w:r>
      <w:r w:rsidR="00226F4C" w:rsidRPr="00A24939">
        <w:rPr>
          <w:rFonts w:ascii="ＭＳ 明朝" w:hAnsi="ＭＳ 明朝" w:hint="eastAsia"/>
          <w:color w:val="auto"/>
        </w:rPr>
        <w:t>の推進や</w:t>
      </w:r>
      <w:r w:rsidR="007E2469" w:rsidRPr="00A24939">
        <w:rPr>
          <w:rFonts w:ascii="ＭＳ 明朝" w:hAnsi="ＭＳ 明朝" w:hint="eastAsia"/>
          <w:color w:val="auto"/>
        </w:rPr>
        <w:t>新設又は取り替え時等における</w:t>
      </w:r>
      <w:r w:rsidR="00315624" w:rsidRPr="00A24939">
        <w:rPr>
          <w:rFonts w:ascii="ＭＳ 明朝" w:hAnsi="ＭＳ 明朝" w:hint="eastAsia"/>
          <w:color w:val="auto"/>
        </w:rPr>
        <w:t>ガス放出防止型高圧ホース</w:t>
      </w:r>
      <w:r w:rsidR="00D5211B" w:rsidRPr="00A24939">
        <w:rPr>
          <w:rFonts w:ascii="ＭＳ 明朝" w:hAnsi="ＭＳ 明朝" w:hint="eastAsia"/>
          <w:color w:val="auto"/>
        </w:rPr>
        <w:t>等</w:t>
      </w:r>
      <w:r w:rsidR="00315624" w:rsidRPr="00A24939">
        <w:rPr>
          <w:rFonts w:ascii="ＭＳ 明朝" w:hAnsi="ＭＳ 明朝" w:hint="eastAsia"/>
          <w:color w:val="auto"/>
        </w:rPr>
        <w:t>の設置を</w:t>
      </w:r>
      <w:r w:rsidR="007B0FD3" w:rsidRPr="00A24939">
        <w:rPr>
          <w:rFonts w:ascii="ＭＳ 明朝" w:hAnsi="ＭＳ 明朝" w:hint="eastAsia"/>
          <w:color w:val="auto"/>
        </w:rPr>
        <w:t>徹底</w:t>
      </w:r>
      <w:r w:rsidR="00315624" w:rsidRPr="00A24939">
        <w:rPr>
          <w:rFonts w:ascii="ＭＳ 明朝" w:hAnsi="ＭＳ 明朝" w:hint="eastAsia"/>
          <w:color w:val="auto"/>
        </w:rPr>
        <w:t>すること。</w:t>
      </w:r>
      <w:r w:rsidR="009E3708" w:rsidRPr="00A24939">
        <w:rPr>
          <w:rFonts w:ascii="ＭＳ 明朝" w:hAnsi="ＭＳ 明朝" w:hint="eastAsia"/>
          <w:color w:val="auto"/>
        </w:rPr>
        <w:t>（別紙</w:t>
      </w:r>
      <w:r w:rsidR="00F540BC" w:rsidRPr="00A24939">
        <w:rPr>
          <w:rFonts w:ascii="ＭＳ 明朝" w:hAnsi="ＭＳ 明朝" w:hint="eastAsia"/>
          <w:color w:val="auto"/>
        </w:rPr>
        <w:t>１９</w:t>
      </w:r>
      <w:r w:rsidR="009E3708" w:rsidRPr="00A24939">
        <w:rPr>
          <w:rFonts w:ascii="ＭＳ 明朝" w:hAnsi="ＭＳ 明朝" w:hint="eastAsia"/>
          <w:color w:val="auto"/>
        </w:rPr>
        <w:t>）</w:t>
      </w:r>
    </w:p>
    <w:p w:rsidR="002F1A74" w:rsidRPr="00A24939" w:rsidRDefault="002F1A74" w:rsidP="00455474">
      <w:pPr>
        <w:ind w:firstLineChars="146" w:firstLine="283"/>
        <w:rPr>
          <w:sz w:val="21"/>
          <w:szCs w:val="21"/>
        </w:rPr>
      </w:pPr>
      <w:r w:rsidRPr="00A24939">
        <w:rPr>
          <w:rFonts w:hint="eastAsia"/>
          <w:sz w:val="21"/>
          <w:szCs w:val="21"/>
        </w:rPr>
        <w:t>（現状）</w:t>
      </w:r>
      <w:r w:rsidR="00137C5A" w:rsidRPr="00A24939">
        <w:rPr>
          <w:rFonts w:hint="eastAsia"/>
          <w:sz w:val="21"/>
          <w:szCs w:val="21"/>
        </w:rPr>
        <w:t xml:space="preserve">　</w:t>
      </w:r>
    </w:p>
    <w:p w:rsidR="00F540BC" w:rsidRPr="00A24939" w:rsidRDefault="0022065D" w:rsidP="00455474">
      <w:pPr>
        <w:ind w:firstLineChars="292" w:firstLine="566"/>
        <w:rPr>
          <w:rFonts w:asciiTheme="minorEastAsia" w:eastAsiaTheme="minorEastAsia" w:hAnsiTheme="minorEastAsia"/>
          <w:sz w:val="21"/>
          <w:szCs w:val="21"/>
        </w:rPr>
      </w:pPr>
      <w:r w:rsidRPr="00A24939">
        <w:rPr>
          <w:rFonts w:asciiTheme="minorEastAsia" w:eastAsiaTheme="minorEastAsia" w:hAnsiTheme="minorEastAsia" w:hint="eastAsia"/>
          <w:sz w:val="21"/>
          <w:szCs w:val="21"/>
        </w:rPr>
        <w:t>・東日本大震災を踏まえた今後の液化石油ガス保安のあり方に関する「１４の対応策」につい</w:t>
      </w:r>
    </w:p>
    <w:p w:rsidR="00F540BC" w:rsidRPr="00A24939" w:rsidRDefault="0022065D" w:rsidP="00455474">
      <w:pPr>
        <w:ind w:firstLineChars="365" w:firstLine="708"/>
        <w:rPr>
          <w:rFonts w:asciiTheme="minorEastAsia" w:eastAsiaTheme="minorEastAsia" w:hAnsiTheme="minorEastAsia"/>
          <w:sz w:val="21"/>
          <w:szCs w:val="21"/>
        </w:rPr>
      </w:pPr>
      <w:r w:rsidRPr="00A24939">
        <w:rPr>
          <w:rFonts w:asciiTheme="minorEastAsia" w:eastAsiaTheme="minorEastAsia" w:hAnsiTheme="minorEastAsia" w:hint="eastAsia"/>
          <w:sz w:val="21"/>
          <w:szCs w:val="21"/>
        </w:rPr>
        <w:t>ては、</w:t>
      </w:r>
      <w:r w:rsidR="004D5B6C" w:rsidRPr="00A24939">
        <w:rPr>
          <w:rFonts w:asciiTheme="minorEastAsia" w:eastAsiaTheme="minorEastAsia" w:hAnsiTheme="minorEastAsia" w:hint="eastAsia"/>
          <w:sz w:val="21"/>
          <w:szCs w:val="21"/>
        </w:rPr>
        <w:t>行政機関やＬＰガス関係団体</w:t>
      </w:r>
      <w:r w:rsidRPr="00A24939">
        <w:rPr>
          <w:rFonts w:asciiTheme="minorEastAsia" w:eastAsiaTheme="minorEastAsia" w:hAnsiTheme="minorEastAsia" w:hint="eastAsia"/>
          <w:sz w:val="21"/>
          <w:szCs w:val="21"/>
        </w:rPr>
        <w:t>を通じて、</w:t>
      </w:r>
      <w:r w:rsidR="00795FE3" w:rsidRPr="00A24939">
        <w:rPr>
          <w:rFonts w:asciiTheme="minorEastAsia" w:eastAsiaTheme="minorEastAsia" w:hAnsiTheme="minorEastAsia" w:hint="eastAsia"/>
          <w:sz w:val="21"/>
          <w:szCs w:val="21"/>
        </w:rPr>
        <w:t>各</w:t>
      </w:r>
      <w:r w:rsidRPr="00A24939">
        <w:rPr>
          <w:rFonts w:asciiTheme="minorEastAsia" w:eastAsiaTheme="minorEastAsia" w:hAnsiTheme="minorEastAsia" w:hint="eastAsia"/>
          <w:sz w:val="21"/>
          <w:szCs w:val="21"/>
        </w:rPr>
        <w:t>都道府県ＬＰガス協会及び傘下のＬＰガス</w:t>
      </w:r>
    </w:p>
    <w:p w:rsidR="00F540BC" w:rsidRPr="00A24939" w:rsidRDefault="0022065D" w:rsidP="00455474">
      <w:pPr>
        <w:ind w:firstLineChars="365" w:firstLine="708"/>
        <w:rPr>
          <w:rFonts w:asciiTheme="minorEastAsia" w:eastAsiaTheme="minorEastAsia" w:hAnsiTheme="minorEastAsia"/>
          <w:sz w:val="21"/>
          <w:szCs w:val="21"/>
        </w:rPr>
      </w:pPr>
      <w:r w:rsidRPr="00A24939">
        <w:rPr>
          <w:rFonts w:asciiTheme="minorEastAsia" w:eastAsiaTheme="minorEastAsia" w:hAnsiTheme="minorEastAsia" w:hint="eastAsia"/>
          <w:sz w:val="21"/>
          <w:szCs w:val="21"/>
        </w:rPr>
        <w:t>販売事業者等に対して通知するとともに、</w:t>
      </w:r>
      <w:r w:rsidR="00905B1F" w:rsidRPr="00A24939">
        <w:rPr>
          <w:rFonts w:asciiTheme="minorEastAsia" w:eastAsiaTheme="minorEastAsia" w:hAnsiTheme="minorEastAsia" w:hint="eastAsia"/>
          <w:sz w:val="21"/>
          <w:szCs w:val="21"/>
        </w:rPr>
        <w:t>平成２５年度は</w:t>
      </w:r>
      <w:r w:rsidRPr="00A24939">
        <w:rPr>
          <w:rFonts w:asciiTheme="minorEastAsia" w:eastAsiaTheme="minorEastAsia" w:hAnsiTheme="minorEastAsia" w:hint="eastAsia"/>
          <w:sz w:val="21"/>
          <w:szCs w:val="21"/>
        </w:rPr>
        <w:t>全国各地で開催する保</w:t>
      </w:r>
      <w:r w:rsidR="00AD4459" w:rsidRPr="00A24939">
        <w:rPr>
          <w:rFonts w:asciiTheme="minorEastAsia" w:eastAsiaTheme="minorEastAsia" w:hAnsiTheme="minorEastAsia" w:hint="eastAsia"/>
          <w:sz w:val="21"/>
          <w:szCs w:val="21"/>
        </w:rPr>
        <w:t>安講習会等</w:t>
      </w:r>
    </w:p>
    <w:p w:rsidR="00F540BC" w:rsidRPr="00A24939" w:rsidRDefault="00AD4459" w:rsidP="00455474">
      <w:pPr>
        <w:ind w:firstLineChars="365" w:firstLine="708"/>
        <w:rPr>
          <w:rFonts w:asciiTheme="minorEastAsia" w:eastAsiaTheme="minorEastAsia" w:hAnsiTheme="minorEastAsia"/>
          <w:sz w:val="21"/>
          <w:szCs w:val="21"/>
        </w:rPr>
      </w:pPr>
      <w:r w:rsidRPr="00A24939">
        <w:rPr>
          <w:rFonts w:asciiTheme="minorEastAsia" w:eastAsiaTheme="minorEastAsia" w:hAnsiTheme="minorEastAsia" w:hint="eastAsia"/>
          <w:sz w:val="21"/>
          <w:szCs w:val="21"/>
        </w:rPr>
        <w:lastRenderedPageBreak/>
        <w:t>のテ</w:t>
      </w:r>
      <w:r w:rsidR="0022065D" w:rsidRPr="00A24939">
        <w:rPr>
          <w:rFonts w:asciiTheme="minorEastAsia" w:eastAsiaTheme="minorEastAsia" w:hAnsiTheme="minorEastAsia" w:hint="eastAsia"/>
          <w:sz w:val="21"/>
          <w:szCs w:val="21"/>
        </w:rPr>
        <w:t>キストに追加</w:t>
      </w:r>
      <w:r w:rsidR="004D5B6C" w:rsidRPr="00A24939">
        <w:rPr>
          <w:rFonts w:asciiTheme="minorEastAsia" w:eastAsiaTheme="minorEastAsia" w:hAnsiTheme="minorEastAsia" w:hint="eastAsia"/>
          <w:sz w:val="21"/>
          <w:szCs w:val="21"/>
        </w:rPr>
        <w:t>する等</w:t>
      </w:r>
      <w:r w:rsidR="0022065D" w:rsidRPr="00A24939">
        <w:rPr>
          <w:rFonts w:asciiTheme="minorEastAsia" w:eastAsiaTheme="minorEastAsia" w:hAnsiTheme="minorEastAsia" w:hint="eastAsia"/>
          <w:sz w:val="21"/>
          <w:szCs w:val="21"/>
        </w:rPr>
        <w:t>、ＬＰガス販売事業者等に対する普及啓発を行うほか、</w:t>
      </w:r>
      <w:r w:rsidRPr="00A24939">
        <w:rPr>
          <w:rFonts w:asciiTheme="minorEastAsia" w:eastAsiaTheme="minorEastAsia" w:hAnsiTheme="minorEastAsia" w:hint="eastAsia"/>
          <w:sz w:val="21"/>
          <w:szCs w:val="21"/>
        </w:rPr>
        <w:t>各都道府県</w:t>
      </w:r>
    </w:p>
    <w:p w:rsidR="00C332B7" w:rsidRPr="00A24939" w:rsidRDefault="00AD4459" w:rsidP="00455474">
      <w:pPr>
        <w:ind w:firstLineChars="365" w:firstLine="708"/>
        <w:rPr>
          <w:rFonts w:asciiTheme="minorEastAsia" w:eastAsiaTheme="minorEastAsia" w:hAnsiTheme="minorEastAsia"/>
          <w:sz w:val="21"/>
          <w:szCs w:val="21"/>
        </w:rPr>
      </w:pPr>
      <w:r w:rsidRPr="00A24939">
        <w:rPr>
          <w:rFonts w:asciiTheme="minorEastAsia" w:eastAsiaTheme="minorEastAsia" w:hAnsiTheme="minorEastAsia" w:hint="eastAsia"/>
          <w:sz w:val="21"/>
          <w:szCs w:val="21"/>
        </w:rPr>
        <w:t>ＬＰガス</w:t>
      </w:r>
      <w:r w:rsidR="0022065D" w:rsidRPr="00A24939">
        <w:rPr>
          <w:rFonts w:asciiTheme="minorEastAsia" w:eastAsiaTheme="minorEastAsia" w:hAnsiTheme="minorEastAsia" w:hint="eastAsia"/>
          <w:sz w:val="21"/>
          <w:szCs w:val="21"/>
        </w:rPr>
        <w:t>協会に</w:t>
      </w:r>
      <w:r w:rsidR="00905B1F" w:rsidRPr="00A24939">
        <w:rPr>
          <w:rFonts w:asciiTheme="minorEastAsia" w:eastAsiaTheme="minorEastAsia" w:hAnsiTheme="minorEastAsia" w:hint="eastAsia"/>
          <w:sz w:val="21"/>
          <w:szCs w:val="21"/>
        </w:rPr>
        <w:t>対し対応策への</w:t>
      </w:r>
      <w:r w:rsidR="0022065D" w:rsidRPr="00A24939">
        <w:rPr>
          <w:rFonts w:asciiTheme="minorEastAsia" w:eastAsiaTheme="minorEastAsia" w:hAnsiTheme="minorEastAsia" w:hint="eastAsia"/>
          <w:sz w:val="21"/>
          <w:szCs w:val="21"/>
        </w:rPr>
        <w:t>取組況についてアンケート調査を実施。</w:t>
      </w:r>
    </w:p>
    <w:p w:rsidR="00490CA3" w:rsidRPr="00A24939" w:rsidRDefault="007E2469" w:rsidP="00455474">
      <w:pPr>
        <w:ind w:firstLineChars="292" w:firstLine="566"/>
        <w:rPr>
          <w:rFonts w:hAnsi="ＭＳ 明朝"/>
          <w:sz w:val="21"/>
          <w:szCs w:val="21"/>
        </w:rPr>
      </w:pPr>
      <w:r w:rsidRPr="00A24939">
        <w:rPr>
          <w:rFonts w:asciiTheme="minorEastAsia" w:eastAsiaTheme="minorEastAsia" w:hAnsiTheme="minorEastAsia" w:hint="eastAsia"/>
          <w:sz w:val="21"/>
          <w:szCs w:val="21"/>
        </w:rPr>
        <w:t>・</w:t>
      </w:r>
      <w:r w:rsidRPr="00A24939">
        <w:rPr>
          <w:rFonts w:hAnsi="ＭＳ 明朝" w:hint="eastAsia"/>
          <w:sz w:val="21"/>
          <w:szCs w:val="21"/>
        </w:rPr>
        <w:t>ガス放出防止型高圧ホースの平成２</w:t>
      </w:r>
      <w:r w:rsidR="00CB5BE5" w:rsidRPr="00A24939">
        <w:rPr>
          <w:rFonts w:hAnsi="ＭＳ 明朝" w:hint="eastAsia"/>
          <w:sz w:val="21"/>
          <w:szCs w:val="21"/>
        </w:rPr>
        <w:t>４</w:t>
      </w:r>
      <w:r w:rsidRPr="00A24939">
        <w:rPr>
          <w:rFonts w:hAnsi="ＭＳ 明朝" w:hint="eastAsia"/>
          <w:sz w:val="21"/>
          <w:szCs w:val="21"/>
        </w:rPr>
        <w:t>年</w:t>
      </w:r>
      <w:r w:rsidR="00CB5BE5" w:rsidRPr="00A24939">
        <w:rPr>
          <w:rFonts w:hAnsi="ＭＳ 明朝" w:hint="eastAsia"/>
          <w:sz w:val="21"/>
          <w:szCs w:val="21"/>
        </w:rPr>
        <w:t>度末</w:t>
      </w:r>
      <w:r w:rsidRPr="00A24939">
        <w:rPr>
          <w:rFonts w:hAnsi="ＭＳ 明朝" w:hint="eastAsia"/>
          <w:sz w:val="21"/>
          <w:szCs w:val="21"/>
        </w:rPr>
        <w:t>の普及率は２</w:t>
      </w:r>
      <w:r w:rsidR="007D517C" w:rsidRPr="00A24939">
        <w:rPr>
          <w:rFonts w:hAnsi="ＭＳ 明朝" w:hint="eastAsia"/>
          <w:sz w:val="21"/>
          <w:szCs w:val="21"/>
        </w:rPr>
        <w:t>６</w:t>
      </w:r>
      <w:r w:rsidRPr="00A24939">
        <w:rPr>
          <w:rFonts w:hAnsi="ＭＳ 明朝" w:hint="eastAsia"/>
          <w:sz w:val="21"/>
          <w:szCs w:val="21"/>
        </w:rPr>
        <w:t>％（推定値）（一般社団法人日</w:t>
      </w:r>
    </w:p>
    <w:p w:rsidR="00081D6C" w:rsidRPr="00A24939" w:rsidRDefault="007E2469" w:rsidP="00455474">
      <w:pPr>
        <w:ind w:firstLineChars="365" w:firstLine="708"/>
        <w:rPr>
          <w:rFonts w:hAnsi="ＭＳ 明朝"/>
          <w:sz w:val="21"/>
          <w:szCs w:val="21"/>
        </w:rPr>
      </w:pPr>
      <w:r w:rsidRPr="00A24939">
        <w:rPr>
          <w:rFonts w:hAnsi="ＭＳ 明朝" w:hint="eastAsia"/>
          <w:sz w:val="21"/>
          <w:szCs w:val="21"/>
        </w:rPr>
        <w:t>本エルピーガス供給機器工業会調べ）</w:t>
      </w:r>
      <w:r w:rsidR="00081D6C" w:rsidRPr="00A24939">
        <w:rPr>
          <w:rFonts w:hAnsi="ＭＳ 明朝" w:hint="eastAsia"/>
          <w:sz w:val="21"/>
          <w:szCs w:val="21"/>
        </w:rPr>
        <w:t xml:space="preserve">　　　</w:t>
      </w:r>
    </w:p>
    <w:p w:rsidR="009E3708" w:rsidRPr="00A24939" w:rsidRDefault="009E3708" w:rsidP="00455474">
      <w:pPr>
        <w:ind w:leftChars="253" w:left="707" w:hangingChars="72" w:hanging="140"/>
        <w:rPr>
          <w:rFonts w:hAnsi="ＭＳ 明朝"/>
          <w:sz w:val="21"/>
          <w:szCs w:val="21"/>
        </w:rPr>
      </w:pPr>
      <w:r w:rsidRPr="00A24939">
        <w:rPr>
          <w:rFonts w:hint="eastAsia"/>
          <w:sz w:val="21"/>
          <w:szCs w:val="21"/>
        </w:rPr>
        <w:t>・一般社団法人全国ＬＰガス協会は、平成２６年</w:t>
      </w:r>
      <w:r w:rsidR="0005192A" w:rsidRPr="00A24939">
        <w:rPr>
          <w:rFonts w:hint="eastAsia"/>
          <w:sz w:val="21"/>
          <w:szCs w:val="21"/>
        </w:rPr>
        <w:t>３</w:t>
      </w:r>
      <w:r w:rsidRPr="00A24939">
        <w:rPr>
          <w:rFonts w:hint="eastAsia"/>
          <w:sz w:val="21"/>
          <w:szCs w:val="21"/>
        </w:rPr>
        <w:t>月に、一般消費者等への周知活動として、</w:t>
      </w:r>
      <w:r w:rsidR="003D0F99" w:rsidRPr="00A24939">
        <w:rPr>
          <w:rFonts w:hint="eastAsia"/>
          <w:sz w:val="21"/>
          <w:szCs w:val="21"/>
        </w:rPr>
        <w:t>災害対策のためのＬＰガス導入事例集、</w:t>
      </w:r>
      <w:r w:rsidR="003D0F99" w:rsidRPr="00A24939">
        <w:rPr>
          <w:rFonts w:hAnsi="ＭＳ 明朝" w:hint="eastAsia"/>
          <w:sz w:val="21"/>
          <w:szCs w:val="21"/>
        </w:rPr>
        <w:t>ＬＰガスの常時利用を進めるため</w:t>
      </w:r>
      <w:r w:rsidRPr="00A24939">
        <w:rPr>
          <w:rFonts w:hint="eastAsia"/>
          <w:sz w:val="21"/>
          <w:szCs w:val="21"/>
        </w:rPr>
        <w:t>のパンフレットを作成し、全国各自治体、消費者団体等に配付。</w:t>
      </w:r>
      <w:r w:rsidR="00D4271D" w:rsidRPr="00A24939">
        <w:rPr>
          <w:rFonts w:hint="eastAsia"/>
          <w:sz w:val="21"/>
          <w:szCs w:val="21"/>
        </w:rPr>
        <w:t>（別紙</w:t>
      </w:r>
      <w:r w:rsidR="00D55F8C" w:rsidRPr="00A24939">
        <w:rPr>
          <w:rFonts w:hint="eastAsia"/>
          <w:sz w:val="21"/>
          <w:szCs w:val="21"/>
        </w:rPr>
        <w:t>２</w:t>
      </w:r>
      <w:r w:rsidR="00F540BC" w:rsidRPr="00A24939">
        <w:rPr>
          <w:rFonts w:hint="eastAsia"/>
          <w:sz w:val="21"/>
          <w:szCs w:val="21"/>
        </w:rPr>
        <w:t>０</w:t>
      </w:r>
      <w:r w:rsidR="00D4271D" w:rsidRPr="00A24939">
        <w:rPr>
          <w:rFonts w:hint="eastAsia"/>
          <w:sz w:val="21"/>
          <w:szCs w:val="21"/>
        </w:rPr>
        <w:t>）</w:t>
      </w:r>
    </w:p>
    <w:p w:rsidR="00EC16BD" w:rsidRPr="00A24939" w:rsidRDefault="00EC16BD" w:rsidP="00B33061">
      <w:pPr>
        <w:ind w:firstLineChars="392" w:firstLine="760"/>
        <w:rPr>
          <w:rFonts w:hAnsi="ＭＳ 明朝"/>
          <w:sz w:val="21"/>
          <w:szCs w:val="21"/>
        </w:rPr>
      </w:pPr>
    </w:p>
    <w:p w:rsidR="008643E3" w:rsidRDefault="00455474" w:rsidP="008643E3">
      <w:pPr>
        <w:ind w:left="649" w:hangingChars="290" w:hanging="649"/>
      </w:pPr>
      <w:r>
        <w:rPr>
          <w:rFonts w:hAnsi="ＭＳ 明朝" w:hint="eastAsia"/>
        </w:rPr>
        <w:t>（２）</w:t>
      </w:r>
      <w:r w:rsidR="00516E02" w:rsidRPr="00A24939">
        <w:rPr>
          <w:rFonts w:hAnsi="ＭＳ 明朝" w:hint="eastAsia"/>
        </w:rPr>
        <w:t xml:space="preserve"> </w:t>
      </w:r>
      <w:r w:rsidR="002F1A74" w:rsidRPr="00A24939">
        <w:rPr>
          <w:rFonts w:hint="eastAsia"/>
        </w:rPr>
        <w:t>仮設住宅におけるＬＰガスの供給に係るＬＰガス販売事業者等は、供給設備の点検、消費設備の調査等の保安業務の確実な実施並びにガスの漏えい事故防止及びＣＯ中</w:t>
      </w:r>
    </w:p>
    <w:p w:rsidR="00550FFC" w:rsidRPr="00A24939" w:rsidRDefault="002F1A74" w:rsidP="008643E3">
      <w:pPr>
        <w:ind w:leftChars="200" w:left="448"/>
      </w:pPr>
      <w:r w:rsidRPr="00A24939">
        <w:rPr>
          <w:rFonts w:hint="eastAsia"/>
        </w:rPr>
        <w:t>毒事故防止に係る一般消費者への注意喚起について、特に留意して取り組むこと。</w:t>
      </w:r>
    </w:p>
    <w:p w:rsidR="00063998" w:rsidRPr="00A24939" w:rsidRDefault="00063998" w:rsidP="00063998">
      <w:pPr>
        <w:ind w:leftChars="168" w:left="376"/>
      </w:pPr>
      <w:r w:rsidRPr="00A24939">
        <w:rPr>
          <w:rFonts w:hint="eastAsia"/>
          <w:sz w:val="21"/>
          <w:szCs w:val="21"/>
        </w:rPr>
        <w:t xml:space="preserve">（現状）　</w:t>
      </w:r>
    </w:p>
    <w:p w:rsidR="00735F5F" w:rsidRDefault="00063998" w:rsidP="00455474">
      <w:pPr>
        <w:ind w:leftChars="285" w:left="832" w:hangingChars="100" w:hanging="194"/>
        <w:rPr>
          <w:rFonts w:asciiTheme="minorEastAsia" w:eastAsiaTheme="minorEastAsia" w:hAnsiTheme="minorEastAsia"/>
          <w:sz w:val="21"/>
          <w:szCs w:val="21"/>
        </w:rPr>
      </w:pPr>
      <w:r w:rsidRPr="00A24939">
        <w:rPr>
          <w:rFonts w:asciiTheme="minorEastAsia" w:eastAsiaTheme="minorEastAsia" w:hAnsiTheme="minorEastAsia" w:hint="eastAsia"/>
          <w:sz w:val="21"/>
          <w:szCs w:val="21"/>
        </w:rPr>
        <w:t>・平成２４年２月</w:t>
      </w:r>
      <w:r w:rsidR="000D1DC1" w:rsidRPr="00A24939">
        <w:rPr>
          <w:rFonts w:asciiTheme="minorEastAsia" w:eastAsiaTheme="minorEastAsia" w:hAnsiTheme="minorEastAsia" w:hint="eastAsia"/>
          <w:sz w:val="21"/>
          <w:szCs w:val="21"/>
        </w:rPr>
        <w:t>に</w:t>
      </w:r>
      <w:r w:rsidRPr="00A24939">
        <w:rPr>
          <w:rFonts w:asciiTheme="minorEastAsia" w:eastAsiaTheme="minorEastAsia" w:hAnsiTheme="minorEastAsia" w:hint="eastAsia"/>
          <w:sz w:val="21"/>
          <w:szCs w:val="21"/>
        </w:rPr>
        <w:t>、宮城県の仮設住宅において、</w:t>
      </w:r>
      <w:r w:rsidR="00D4271D" w:rsidRPr="00A24939">
        <w:rPr>
          <w:rFonts w:asciiTheme="minorEastAsia" w:eastAsiaTheme="minorEastAsia" w:hAnsiTheme="minorEastAsia" w:hint="eastAsia"/>
          <w:sz w:val="21"/>
          <w:szCs w:val="21"/>
        </w:rPr>
        <w:t>配管用</w:t>
      </w:r>
      <w:r w:rsidRPr="00A24939">
        <w:rPr>
          <w:rFonts w:asciiTheme="minorEastAsia" w:eastAsiaTheme="minorEastAsia" w:hAnsiTheme="minorEastAsia" w:hint="eastAsia"/>
          <w:sz w:val="21"/>
          <w:szCs w:val="21"/>
        </w:rPr>
        <w:t>フレキ管</w:t>
      </w:r>
      <w:r w:rsidR="00D4271D" w:rsidRPr="00A24939">
        <w:rPr>
          <w:rFonts w:asciiTheme="minorEastAsia" w:eastAsiaTheme="minorEastAsia" w:hAnsiTheme="minorEastAsia" w:hint="eastAsia"/>
          <w:sz w:val="21"/>
          <w:szCs w:val="21"/>
        </w:rPr>
        <w:t>の埋設部にさや管が施されていないものが見受けられた</w:t>
      </w:r>
      <w:r w:rsidRPr="00A24939">
        <w:rPr>
          <w:rFonts w:asciiTheme="minorEastAsia" w:eastAsiaTheme="minorEastAsia" w:hAnsiTheme="minorEastAsia" w:hint="eastAsia"/>
          <w:sz w:val="21"/>
          <w:szCs w:val="21"/>
        </w:rPr>
        <w:t>。</w:t>
      </w:r>
    </w:p>
    <w:p w:rsidR="004856B1" w:rsidRDefault="004856B1" w:rsidP="004856B1">
      <w:pPr>
        <w:ind w:leftChars="285" w:left="832" w:hangingChars="100" w:hanging="194"/>
        <w:rPr>
          <w:rFonts w:asciiTheme="minorEastAsia" w:eastAsiaTheme="minorEastAsia" w:hAnsiTheme="minorEastAsia" w:hint="eastAsia"/>
          <w:sz w:val="21"/>
          <w:szCs w:val="21"/>
        </w:rPr>
      </w:pPr>
    </w:p>
    <w:p w:rsidR="00F354F0" w:rsidRPr="001907D7" w:rsidRDefault="00F354F0" w:rsidP="00F354F0">
      <w:pPr>
        <w:ind w:leftChars="100" w:left="224" w:rightChars="116" w:right="260" w:firstLineChars="100" w:firstLine="225"/>
        <w:rPr>
          <w:b/>
        </w:rPr>
      </w:pPr>
      <w:r w:rsidRPr="001907D7">
        <w:rPr>
          <w:rFonts w:hint="eastAsia"/>
          <w:b/>
        </w:rPr>
        <w:t>その他の福岡県の取組みとして、福岡県高圧ガス保安推進会議に係る以下のことを推進する。</w:t>
      </w:r>
    </w:p>
    <w:p w:rsidR="00F354F0" w:rsidRPr="001907D7" w:rsidRDefault="00F354F0" w:rsidP="00F354F0">
      <w:pPr>
        <w:ind w:leftChars="100" w:left="224" w:rightChars="116" w:right="260" w:firstLineChars="100" w:firstLine="225"/>
        <w:rPr>
          <w:b/>
        </w:rPr>
      </w:pPr>
      <w:r w:rsidRPr="001907D7">
        <w:rPr>
          <w:rFonts w:hint="eastAsia"/>
          <w:b/>
        </w:rPr>
        <w:t xml:space="preserve">　・保安技術継承講座</w:t>
      </w:r>
    </w:p>
    <w:p w:rsidR="00F354F0" w:rsidRPr="001907D7" w:rsidRDefault="00F354F0" w:rsidP="00F354F0">
      <w:pPr>
        <w:ind w:leftChars="100" w:left="224" w:rightChars="116" w:right="260" w:firstLineChars="100" w:firstLine="225"/>
        <w:rPr>
          <w:b/>
        </w:rPr>
      </w:pPr>
      <w:r w:rsidRPr="001907D7">
        <w:rPr>
          <w:rFonts w:hint="eastAsia"/>
          <w:b/>
        </w:rPr>
        <w:t xml:space="preserve">　・保安技術アドバイザー派遣事業</w:t>
      </w:r>
    </w:p>
    <w:p w:rsidR="00F354F0" w:rsidRPr="001907D7" w:rsidRDefault="00F354F0" w:rsidP="00F354F0">
      <w:pPr>
        <w:ind w:leftChars="100" w:left="449" w:hangingChars="100" w:hanging="225"/>
      </w:pPr>
      <w:r w:rsidRPr="001907D7">
        <w:rPr>
          <w:rFonts w:hint="eastAsia"/>
          <w:b/>
        </w:rPr>
        <w:t xml:space="preserve">　　・福岡県高圧ガス保安情報ネットを通じた情報発信事業</w:t>
      </w:r>
    </w:p>
    <w:p w:rsidR="00F354F0" w:rsidRPr="00F354F0" w:rsidRDefault="00F354F0" w:rsidP="004856B1">
      <w:pPr>
        <w:ind w:leftChars="285" w:left="832" w:hangingChars="100" w:hanging="194"/>
        <w:rPr>
          <w:rFonts w:asciiTheme="minorEastAsia" w:eastAsiaTheme="minorEastAsia" w:hAnsiTheme="minorEastAsia"/>
          <w:sz w:val="21"/>
          <w:szCs w:val="21"/>
        </w:rPr>
      </w:pPr>
    </w:p>
    <w:p w:rsidR="004856B1" w:rsidRDefault="004856B1" w:rsidP="004856B1">
      <w:pPr>
        <w:ind w:leftChars="285" w:left="832" w:hangingChars="100" w:hanging="194"/>
        <w:rPr>
          <w:rFonts w:asciiTheme="minorEastAsia" w:eastAsiaTheme="minorEastAsia" w:hAnsiTheme="minorEastAsia"/>
          <w:sz w:val="21"/>
          <w:szCs w:val="21"/>
        </w:rPr>
      </w:pPr>
    </w:p>
    <w:p w:rsidR="004856B1" w:rsidRPr="004856B1" w:rsidRDefault="004856B1" w:rsidP="004856B1">
      <w:pPr>
        <w:ind w:leftChars="285" w:left="862" w:hangingChars="100" w:hanging="224"/>
        <w:rPr>
          <w:rFonts w:asciiTheme="minorEastAsia" w:eastAsiaTheme="minorEastAsia" w:hAnsiTheme="minorEastAsia"/>
        </w:rPr>
      </w:pPr>
    </w:p>
    <w:sectPr w:rsidR="004856B1" w:rsidRPr="004856B1" w:rsidSect="00BD59C4">
      <w:headerReference w:type="default" r:id="rId8"/>
      <w:footerReference w:type="default" r:id="rId9"/>
      <w:pgSz w:w="11906" w:h="16838" w:code="9"/>
      <w:pgMar w:top="1418" w:right="1418" w:bottom="1418" w:left="1418" w:header="851" w:footer="992" w:gutter="0"/>
      <w:cols w:space="425"/>
      <w:docGrid w:type="linesAndChars" w:linePitch="350" w:charSpace="-3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CAA" w:rsidRDefault="00A72CAA" w:rsidP="001D602D">
      <w:r>
        <w:separator/>
      </w:r>
    </w:p>
  </w:endnote>
  <w:endnote w:type="continuationSeparator" w:id="0">
    <w:p w:rsidR="00A72CAA" w:rsidRDefault="00A72CAA" w:rsidP="001D6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AA" w:rsidRDefault="00A72CAA">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CAA" w:rsidRDefault="00A72CAA" w:rsidP="001D602D">
      <w:r>
        <w:separator/>
      </w:r>
    </w:p>
  </w:footnote>
  <w:footnote w:type="continuationSeparator" w:id="0">
    <w:p w:rsidR="00A72CAA" w:rsidRDefault="00A72CAA" w:rsidP="001D6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AA" w:rsidRDefault="00A72CAA" w:rsidP="0009372B">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49F"/>
    <w:multiLevelType w:val="hybridMultilevel"/>
    <w:tmpl w:val="F65229FC"/>
    <w:lvl w:ilvl="0" w:tplc="672EE7F2">
      <w:start w:val="1"/>
      <w:numFmt w:val="decimalEnclosedCircle"/>
      <w:lvlText w:val="%1"/>
      <w:lvlJc w:val="left"/>
      <w:pPr>
        <w:ind w:left="1195" w:hanging="36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1">
    <w:nsid w:val="17636663"/>
    <w:multiLevelType w:val="hybridMultilevel"/>
    <w:tmpl w:val="2F60DC9E"/>
    <w:lvl w:ilvl="0" w:tplc="1B0E4742">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nsid w:val="5EDF4D73"/>
    <w:multiLevelType w:val="hybridMultilevel"/>
    <w:tmpl w:val="E50A62B0"/>
    <w:lvl w:ilvl="0" w:tplc="370C2B2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nsid w:val="60350D47"/>
    <w:multiLevelType w:val="hybridMultilevel"/>
    <w:tmpl w:val="01486D98"/>
    <w:lvl w:ilvl="0" w:tplc="A2CAC902">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0EE22B1"/>
    <w:multiLevelType w:val="hybridMultilevel"/>
    <w:tmpl w:val="862E32CE"/>
    <w:lvl w:ilvl="0" w:tplc="757C8A56">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5">
    <w:nsid w:val="7B607729"/>
    <w:multiLevelType w:val="hybridMultilevel"/>
    <w:tmpl w:val="533CA7FC"/>
    <w:lvl w:ilvl="0" w:tplc="55D8B4CA">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2"/>
  <w:drawingGridVerticalSpacing w:val="175"/>
  <w:displayHorizontalDrawingGridEvery w:val="0"/>
  <w:displayVerticalDrawingGridEvery w:val="2"/>
  <w:characterSpacingControl w:val="compressPunctuation"/>
  <w:hdrShapeDefaults>
    <o:shapedefaults v:ext="edit" spidmax="261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488D"/>
    <w:rsid w:val="00000D1D"/>
    <w:rsid w:val="00005E39"/>
    <w:rsid w:val="00013617"/>
    <w:rsid w:val="00015201"/>
    <w:rsid w:val="000167EB"/>
    <w:rsid w:val="00016C16"/>
    <w:rsid w:val="00017A3B"/>
    <w:rsid w:val="00030E54"/>
    <w:rsid w:val="0003301E"/>
    <w:rsid w:val="000331A1"/>
    <w:rsid w:val="00034007"/>
    <w:rsid w:val="000371FB"/>
    <w:rsid w:val="000379B2"/>
    <w:rsid w:val="000419EE"/>
    <w:rsid w:val="00043AB0"/>
    <w:rsid w:val="0005192A"/>
    <w:rsid w:val="00054860"/>
    <w:rsid w:val="00055404"/>
    <w:rsid w:val="00063998"/>
    <w:rsid w:val="0006605C"/>
    <w:rsid w:val="00066AC0"/>
    <w:rsid w:val="000777CF"/>
    <w:rsid w:val="00081D6C"/>
    <w:rsid w:val="0008673B"/>
    <w:rsid w:val="00090454"/>
    <w:rsid w:val="0009372B"/>
    <w:rsid w:val="000A398B"/>
    <w:rsid w:val="000A61BC"/>
    <w:rsid w:val="000B1821"/>
    <w:rsid w:val="000B2125"/>
    <w:rsid w:val="000B4900"/>
    <w:rsid w:val="000B5026"/>
    <w:rsid w:val="000C1019"/>
    <w:rsid w:val="000C3A93"/>
    <w:rsid w:val="000D0981"/>
    <w:rsid w:val="000D1DC1"/>
    <w:rsid w:val="000F46C1"/>
    <w:rsid w:val="00103515"/>
    <w:rsid w:val="00127805"/>
    <w:rsid w:val="00135003"/>
    <w:rsid w:val="00137C5A"/>
    <w:rsid w:val="001406D2"/>
    <w:rsid w:val="00163383"/>
    <w:rsid w:val="00165472"/>
    <w:rsid w:val="00176337"/>
    <w:rsid w:val="00181763"/>
    <w:rsid w:val="001907D7"/>
    <w:rsid w:val="00195CB9"/>
    <w:rsid w:val="001A3CDE"/>
    <w:rsid w:val="001B4CA3"/>
    <w:rsid w:val="001D2235"/>
    <w:rsid w:val="001D602D"/>
    <w:rsid w:val="001E146C"/>
    <w:rsid w:val="001F2CF8"/>
    <w:rsid w:val="001F5416"/>
    <w:rsid w:val="0022065D"/>
    <w:rsid w:val="00225255"/>
    <w:rsid w:val="002258EE"/>
    <w:rsid w:val="00226F4C"/>
    <w:rsid w:val="002319B7"/>
    <w:rsid w:val="002409E6"/>
    <w:rsid w:val="00240FFD"/>
    <w:rsid w:val="00253068"/>
    <w:rsid w:val="002546A2"/>
    <w:rsid w:val="002602D3"/>
    <w:rsid w:val="0026185A"/>
    <w:rsid w:val="00264202"/>
    <w:rsid w:val="00265031"/>
    <w:rsid w:val="00271001"/>
    <w:rsid w:val="002835A0"/>
    <w:rsid w:val="00285244"/>
    <w:rsid w:val="00291B93"/>
    <w:rsid w:val="002978DA"/>
    <w:rsid w:val="002B1040"/>
    <w:rsid w:val="002B2443"/>
    <w:rsid w:val="002B2E6D"/>
    <w:rsid w:val="002B2EDE"/>
    <w:rsid w:val="002B388B"/>
    <w:rsid w:val="002C1423"/>
    <w:rsid w:val="002C2AAF"/>
    <w:rsid w:val="002D1897"/>
    <w:rsid w:val="002E3B84"/>
    <w:rsid w:val="002F1A74"/>
    <w:rsid w:val="002F5A5F"/>
    <w:rsid w:val="002F63E4"/>
    <w:rsid w:val="00300485"/>
    <w:rsid w:val="00305AD5"/>
    <w:rsid w:val="003077C1"/>
    <w:rsid w:val="00312563"/>
    <w:rsid w:val="00315624"/>
    <w:rsid w:val="003203E7"/>
    <w:rsid w:val="00320520"/>
    <w:rsid w:val="0032176E"/>
    <w:rsid w:val="00327C8F"/>
    <w:rsid w:val="0033311C"/>
    <w:rsid w:val="00340AE3"/>
    <w:rsid w:val="00341929"/>
    <w:rsid w:val="00342FBF"/>
    <w:rsid w:val="003456AD"/>
    <w:rsid w:val="003523EB"/>
    <w:rsid w:val="0035364A"/>
    <w:rsid w:val="003622E5"/>
    <w:rsid w:val="003648DF"/>
    <w:rsid w:val="0037363B"/>
    <w:rsid w:val="00381946"/>
    <w:rsid w:val="00392A4C"/>
    <w:rsid w:val="00395209"/>
    <w:rsid w:val="003B371C"/>
    <w:rsid w:val="003B4AF9"/>
    <w:rsid w:val="003C092C"/>
    <w:rsid w:val="003C303F"/>
    <w:rsid w:val="003C39D0"/>
    <w:rsid w:val="003C6D2D"/>
    <w:rsid w:val="003D0F99"/>
    <w:rsid w:val="003D2322"/>
    <w:rsid w:val="003D3315"/>
    <w:rsid w:val="003F5D5E"/>
    <w:rsid w:val="003F68D6"/>
    <w:rsid w:val="004020EC"/>
    <w:rsid w:val="00405C84"/>
    <w:rsid w:val="0041490B"/>
    <w:rsid w:val="00422055"/>
    <w:rsid w:val="004249FD"/>
    <w:rsid w:val="00427235"/>
    <w:rsid w:val="004439C5"/>
    <w:rsid w:val="004472E9"/>
    <w:rsid w:val="00455474"/>
    <w:rsid w:val="00470A7F"/>
    <w:rsid w:val="00476298"/>
    <w:rsid w:val="004856B1"/>
    <w:rsid w:val="00490CA3"/>
    <w:rsid w:val="004915E5"/>
    <w:rsid w:val="00493FAC"/>
    <w:rsid w:val="00497723"/>
    <w:rsid w:val="00497D7F"/>
    <w:rsid w:val="004A3175"/>
    <w:rsid w:val="004A58CE"/>
    <w:rsid w:val="004C1F5F"/>
    <w:rsid w:val="004C3655"/>
    <w:rsid w:val="004C3A6F"/>
    <w:rsid w:val="004D0E3C"/>
    <w:rsid w:val="004D0FBB"/>
    <w:rsid w:val="004D4416"/>
    <w:rsid w:val="004D4B5D"/>
    <w:rsid w:val="004D4C28"/>
    <w:rsid w:val="004D5B6C"/>
    <w:rsid w:val="004E0148"/>
    <w:rsid w:val="004E42F2"/>
    <w:rsid w:val="004E553D"/>
    <w:rsid w:val="004E5FAD"/>
    <w:rsid w:val="004F1C0C"/>
    <w:rsid w:val="004F4771"/>
    <w:rsid w:val="00501B97"/>
    <w:rsid w:val="00506124"/>
    <w:rsid w:val="005061FD"/>
    <w:rsid w:val="00507848"/>
    <w:rsid w:val="00514349"/>
    <w:rsid w:val="005163F3"/>
    <w:rsid w:val="00516E02"/>
    <w:rsid w:val="00530EF8"/>
    <w:rsid w:val="005330A7"/>
    <w:rsid w:val="00535EB1"/>
    <w:rsid w:val="005379FB"/>
    <w:rsid w:val="00537B3B"/>
    <w:rsid w:val="0054058B"/>
    <w:rsid w:val="005452B6"/>
    <w:rsid w:val="00545A3D"/>
    <w:rsid w:val="00550FFC"/>
    <w:rsid w:val="005520BD"/>
    <w:rsid w:val="005524B9"/>
    <w:rsid w:val="00553E5A"/>
    <w:rsid w:val="005541C8"/>
    <w:rsid w:val="00563089"/>
    <w:rsid w:val="0057324A"/>
    <w:rsid w:val="0058217A"/>
    <w:rsid w:val="005830FA"/>
    <w:rsid w:val="00584E99"/>
    <w:rsid w:val="005871CB"/>
    <w:rsid w:val="00590CEF"/>
    <w:rsid w:val="00593DF5"/>
    <w:rsid w:val="005A3B36"/>
    <w:rsid w:val="005B1226"/>
    <w:rsid w:val="005B25CF"/>
    <w:rsid w:val="005B5C04"/>
    <w:rsid w:val="005C333F"/>
    <w:rsid w:val="005C48A3"/>
    <w:rsid w:val="005C7C7E"/>
    <w:rsid w:val="005D5361"/>
    <w:rsid w:val="005D6968"/>
    <w:rsid w:val="005E439F"/>
    <w:rsid w:val="005E4F90"/>
    <w:rsid w:val="005F1507"/>
    <w:rsid w:val="005F2687"/>
    <w:rsid w:val="00602469"/>
    <w:rsid w:val="0060535B"/>
    <w:rsid w:val="00605E4D"/>
    <w:rsid w:val="00613360"/>
    <w:rsid w:val="00614782"/>
    <w:rsid w:val="00632CA0"/>
    <w:rsid w:val="00634546"/>
    <w:rsid w:val="00644B20"/>
    <w:rsid w:val="006500CF"/>
    <w:rsid w:val="00654D72"/>
    <w:rsid w:val="006575D3"/>
    <w:rsid w:val="0066035D"/>
    <w:rsid w:val="00661B0E"/>
    <w:rsid w:val="00670409"/>
    <w:rsid w:val="006741AD"/>
    <w:rsid w:val="00680F3D"/>
    <w:rsid w:val="00685F36"/>
    <w:rsid w:val="0069398E"/>
    <w:rsid w:val="006949F6"/>
    <w:rsid w:val="00695209"/>
    <w:rsid w:val="006B2B00"/>
    <w:rsid w:val="006B3E4B"/>
    <w:rsid w:val="006B639D"/>
    <w:rsid w:val="006D2A40"/>
    <w:rsid w:val="006D4E8F"/>
    <w:rsid w:val="006E1A60"/>
    <w:rsid w:val="006F3819"/>
    <w:rsid w:val="00701BAC"/>
    <w:rsid w:val="00703261"/>
    <w:rsid w:val="00704675"/>
    <w:rsid w:val="007116ED"/>
    <w:rsid w:val="0072063C"/>
    <w:rsid w:val="00735F5F"/>
    <w:rsid w:val="00746F0A"/>
    <w:rsid w:val="0074746D"/>
    <w:rsid w:val="007528AC"/>
    <w:rsid w:val="00757395"/>
    <w:rsid w:val="0076091E"/>
    <w:rsid w:val="00766943"/>
    <w:rsid w:val="00770D23"/>
    <w:rsid w:val="007755CE"/>
    <w:rsid w:val="00780571"/>
    <w:rsid w:val="00785F65"/>
    <w:rsid w:val="007921AD"/>
    <w:rsid w:val="00792CB2"/>
    <w:rsid w:val="00794171"/>
    <w:rsid w:val="00795FE3"/>
    <w:rsid w:val="00796A4D"/>
    <w:rsid w:val="007A7FAF"/>
    <w:rsid w:val="007B0E1E"/>
    <w:rsid w:val="007B0FD3"/>
    <w:rsid w:val="007B69C9"/>
    <w:rsid w:val="007C0BBC"/>
    <w:rsid w:val="007C193C"/>
    <w:rsid w:val="007D3CB5"/>
    <w:rsid w:val="007D517C"/>
    <w:rsid w:val="007E2469"/>
    <w:rsid w:val="007F0A28"/>
    <w:rsid w:val="007F0C58"/>
    <w:rsid w:val="007F259C"/>
    <w:rsid w:val="007F646C"/>
    <w:rsid w:val="008112B9"/>
    <w:rsid w:val="008300F1"/>
    <w:rsid w:val="00836E8C"/>
    <w:rsid w:val="0084231A"/>
    <w:rsid w:val="008439F2"/>
    <w:rsid w:val="00846E50"/>
    <w:rsid w:val="00850C50"/>
    <w:rsid w:val="008517DC"/>
    <w:rsid w:val="008635F8"/>
    <w:rsid w:val="008643E3"/>
    <w:rsid w:val="008648AC"/>
    <w:rsid w:val="00865134"/>
    <w:rsid w:val="008662EF"/>
    <w:rsid w:val="00870605"/>
    <w:rsid w:val="008808D4"/>
    <w:rsid w:val="0088253B"/>
    <w:rsid w:val="00883416"/>
    <w:rsid w:val="00884F92"/>
    <w:rsid w:val="00891CBF"/>
    <w:rsid w:val="008A52DB"/>
    <w:rsid w:val="008B26EA"/>
    <w:rsid w:val="008B2AA9"/>
    <w:rsid w:val="008B6660"/>
    <w:rsid w:val="008D05E9"/>
    <w:rsid w:val="008E077E"/>
    <w:rsid w:val="008E3D5D"/>
    <w:rsid w:val="008E52DF"/>
    <w:rsid w:val="008F2D78"/>
    <w:rsid w:val="008F6B0E"/>
    <w:rsid w:val="0090231F"/>
    <w:rsid w:val="009028A0"/>
    <w:rsid w:val="00905B1F"/>
    <w:rsid w:val="0090742C"/>
    <w:rsid w:val="00911CAE"/>
    <w:rsid w:val="00911F04"/>
    <w:rsid w:val="0091408F"/>
    <w:rsid w:val="009145A3"/>
    <w:rsid w:val="00927A4C"/>
    <w:rsid w:val="00930BA5"/>
    <w:rsid w:val="00933F2A"/>
    <w:rsid w:val="00937C38"/>
    <w:rsid w:val="009413E7"/>
    <w:rsid w:val="009464EF"/>
    <w:rsid w:val="009577F4"/>
    <w:rsid w:val="00963145"/>
    <w:rsid w:val="00966C93"/>
    <w:rsid w:val="00967C4B"/>
    <w:rsid w:val="0098039D"/>
    <w:rsid w:val="00996401"/>
    <w:rsid w:val="009A0F47"/>
    <w:rsid w:val="009A5D02"/>
    <w:rsid w:val="009A6AB7"/>
    <w:rsid w:val="009B180B"/>
    <w:rsid w:val="009C0B2F"/>
    <w:rsid w:val="009D081F"/>
    <w:rsid w:val="009D1B52"/>
    <w:rsid w:val="009D2740"/>
    <w:rsid w:val="009D39AB"/>
    <w:rsid w:val="009E3708"/>
    <w:rsid w:val="009E6534"/>
    <w:rsid w:val="009F0823"/>
    <w:rsid w:val="009F12D9"/>
    <w:rsid w:val="00A02D55"/>
    <w:rsid w:val="00A05906"/>
    <w:rsid w:val="00A07FAC"/>
    <w:rsid w:val="00A12F60"/>
    <w:rsid w:val="00A141D3"/>
    <w:rsid w:val="00A15CD5"/>
    <w:rsid w:val="00A23425"/>
    <w:rsid w:val="00A24939"/>
    <w:rsid w:val="00A264BA"/>
    <w:rsid w:val="00A31CF0"/>
    <w:rsid w:val="00A32714"/>
    <w:rsid w:val="00A44879"/>
    <w:rsid w:val="00A64A12"/>
    <w:rsid w:val="00A65309"/>
    <w:rsid w:val="00A657C3"/>
    <w:rsid w:val="00A72CAA"/>
    <w:rsid w:val="00A73B68"/>
    <w:rsid w:val="00A758DA"/>
    <w:rsid w:val="00A830D4"/>
    <w:rsid w:val="00A84F0E"/>
    <w:rsid w:val="00A850B1"/>
    <w:rsid w:val="00A86B7C"/>
    <w:rsid w:val="00AA1835"/>
    <w:rsid w:val="00AA31DF"/>
    <w:rsid w:val="00AB1C6F"/>
    <w:rsid w:val="00AB5D48"/>
    <w:rsid w:val="00AB6271"/>
    <w:rsid w:val="00AC0E40"/>
    <w:rsid w:val="00AC7FF4"/>
    <w:rsid w:val="00AD4459"/>
    <w:rsid w:val="00AE3101"/>
    <w:rsid w:val="00AE704E"/>
    <w:rsid w:val="00B33061"/>
    <w:rsid w:val="00B334A1"/>
    <w:rsid w:val="00B42AF7"/>
    <w:rsid w:val="00B43AFC"/>
    <w:rsid w:val="00B4488D"/>
    <w:rsid w:val="00B468D1"/>
    <w:rsid w:val="00B513F2"/>
    <w:rsid w:val="00B5353F"/>
    <w:rsid w:val="00B5395F"/>
    <w:rsid w:val="00B5425F"/>
    <w:rsid w:val="00B60209"/>
    <w:rsid w:val="00B62DC0"/>
    <w:rsid w:val="00B67258"/>
    <w:rsid w:val="00B67820"/>
    <w:rsid w:val="00B718D9"/>
    <w:rsid w:val="00B8147F"/>
    <w:rsid w:val="00B83777"/>
    <w:rsid w:val="00B92B30"/>
    <w:rsid w:val="00B94017"/>
    <w:rsid w:val="00B959EC"/>
    <w:rsid w:val="00BC4E6C"/>
    <w:rsid w:val="00BD4ECC"/>
    <w:rsid w:val="00BD59C4"/>
    <w:rsid w:val="00BD76E2"/>
    <w:rsid w:val="00BF2188"/>
    <w:rsid w:val="00C05468"/>
    <w:rsid w:val="00C07EAA"/>
    <w:rsid w:val="00C11DF9"/>
    <w:rsid w:val="00C1420F"/>
    <w:rsid w:val="00C16E63"/>
    <w:rsid w:val="00C1719A"/>
    <w:rsid w:val="00C17486"/>
    <w:rsid w:val="00C211B9"/>
    <w:rsid w:val="00C332B7"/>
    <w:rsid w:val="00C40C7A"/>
    <w:rsid w:val="00C45373"/>
    <w:rsid w:val="00C50592"/>
    <w:rsid w:val="00C53669"/>
    <w:rsid w:val="00C64A5D"/>
    <w:rsid w:val="00C6549D"/>
    <w:rsid w:val="00C709BA"/>
    <w:rsid w:val="00C7417E"/>
    <w:rsid w:val="00C74701"/>
    <w:rsid w:val="00C83A58"/>
    <w:rsid w:val="00C90B6F"/>
    <w:rsid w:val="00C94AF4"/>
    <w:rsid w:val="00CA3C40"/>
    <w:rsid w:val="00CB5BE5"/>
    <w:rsid w:val="00CB5BF2"/>
    <w:rsid w:val="00CC1E9A"/>
    <w:rsid w:val="00CC1EA0"/>
    <w:rsid w:val="00CD205B"/>
    <w:rsid w:val="00CD4627"/>
    <w:rsid w:val="00CD5E53"/>
    <w:rsid w:val="00CD68BC"/>
    <w:rsid w:val="00CD767F"/>
    <w:rsid w:val="00CE01D3"/>
    <w:rsid w:val="00CE0B12"/>
    <w:rsid w:val="00CF5D6A"/>
    <w:rsid w:val="00CF7CA8"/>
    <w:rsid w:val="00D02779"/>
    <w:rsid w:val="00D15DFD"/>
    <w:rsid w:val="00D234DE"/>
    <w:rsid w:val="00D3684D"/>
    <w:rsid w:val="00D368AC"/>
    <w:rsid w:val="00D4271D"/>
    <w:rsid w:val="00D5211B"/>
    <w:rsid w:val="00D55F8C"/>
    <w:rsid w:val="00D562D5"/>
    <w:rsid w:val="00D57B1B"/>
    <w:rsid w:val="00D6466E"/>
    <w:rsid w:val="00D76927"/>
    <w:rsid w:val="00D80256"/>
    <w:rsid w:val="00D8235E"/>
    <w:rsid w:val="00D861E3"/>
    <w:rsid w:val="00D87AD8"/>
    <w:rsid w:val="00D937B5"/>
    <w:rsid w:val="00D97976"/>
    <w:rsid w:val="00DA5BC5"/>
    <w:rsid w:val="00DB0778"/>
    <w:rsid w:val="00DB4FFB"/>
    <w:rsid w:val="00DC4639"/>
    <w:rsid w:val="00DE46FC"/>
    <w:rsid w:val="00DE5974"/>
    <w:rsid w:val="00DE5FF6"/>
    <w:rsid w:val="00DF1EEC"/>
    <w:rsid w:val="00DF26C4"/>
    <w:rsid w:val="00E04138"/>
    <w:rsid w:val="00E04ED9"/>
    <w:rsid w:val="00E050FF"/>
    <w:rsid w:val="00E17523"/>
    <w:rsid w:val="00E20C5E"/>
    <w:rsid w:val="00E26C19"/>
    <w:rsid w:val="00E31449"/>
    <w:rsid w:val="00E37764"/>
    <w:rsid w:val="00E40AD8"/>
    <w:rsid w:val="00E42017"/>
    <w:rsid w:val="00E425FE"/>
    <w:rsid w:val="00E4591B"/>
    <w:rsid w:val="00E47560"/>
    <w:rsid w:val="00E50D94"/>
    <w:rsid w:val="00E6344F"/>
    <w:rsid w:val="00E63C4B"/>
    <w:rsid w:val="00E640B5"/>
    <w:rsid w:val="00E72527"/>
    <w:rsid w:val="00E81964"/>
    <w:rsid w:val="00E84772"/>
    <w:rsid w:val="00EA2613"/>
    <w:rsid w:val="00EB0489"/>
    <w:rsid w:val="00EB5118"/>
    <w:rsid w:val="00EB5789"/>
    <w:rsid w:val="00EB652E"/>
    <w:rsid w:val="00EC16BD"/>
    <w:rsid w:val="00EC427E"/>
    <w:rsid w:val="00EC7DCC"/>
    <w:rsid w:val="00EE0C8F"/>
    <w:rsid w:val="00EE5332"/>
    <w:rsid w:val="00F019D1"/>
    <w:rsid w:val="00F05864"/>
    <w:rsid w:val="00F06E32"/>
    <w:rsid w:val="00F1040C"/>
    <w:rsid w:val="00F171D9"/>
    <w:rsid w:val="00F33D00"/>
    <w:rsid w:val="00F354F0"/>
    <w:rsid w:val="00F43EE6"/>
    <w:rsid w:val="00F540BC"/>
    <w:rsid w:val="00F76633"/>
    <w:rsid w:val="00F91925"/>
    <w:rsid w:val="00FA1189"/>
    <w:rsid w:val="00FC19EB"/>
    <w:rsid w:val="00FC1C09"/>
    <w:rsid w:val="00FC57A7"/>
    <w:rsid w:val="00FC75C9"/>
    <w:rsid w:val="00FC7CC5"/>
    <w:rsid w:val="00FD14D9"/>
    <w:rsid w:val="00FD6202"/>
    <w:rsid w:val="00FE40F7"/>
    <w:rsid w:val="00FF0CE8"/>
    <w:rsid w:val="00FF64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1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655"/>
    <w:pPr>
      <w:widowControl w:val="0"/>
      <w:jc w:val="both"/>
    </w:pPr>
    <w:rPr>
      <w:rFonts w:ascii="ＭＳ 明朝" w:hAnsi="Arial"/>
      <w:kern w:val="2"/>
      <w:sz w:val="24"/>
      <w:szCs w:val="24"/>
    </w:rPr>
  </w:style>
  <w:style w:type="paragraph" w:styleId="1">
    <w:name w:val="heading 1"/>
    <w:basedOn w:val="a"/>
    <w:next w:val="a"/>
    <w:link w:val="10"/>
    <w:uiPriority w:val="9"/>
    <w:qFormat/>
    <w:rsid w:val="00A830D4"/>
    <w:pPr>
      <w:keepNext/>
      <w:outlineLvl w:val="0"/>
    </w:pPr>
    <w:rPr>
      <w:rFonts w:ascii="Arial" w:eastAsia="ＭＳ ゴシック"/>
    </w:rPr>
  </w:style>
  <w:style w:type="paragraph" w:styleId="2">
    <w:name w:val="heading 2"/>
    <w:basedOn w:val="a"/>
    <w:next w:val="a"/>
    <w:link w:val="20"/>
    <w:uiPriority w:val="9"/>
    <w:semiHidden/>
    <w:unhideWhenUsed/>
    <w:qFormat/>
    <w:rsid w:val="00A830D4"/>
    <w:pPr>
      <w:keepNext/>
      <w:outlineLvl w:val="1"/>
    </w:pPr>
    <w:rPr>
      <w:rFonts w:ascii="Arial"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Arial" w:eastAsia="ＭＳ ゴシック" w:hAnsi="Arial" w:cs="Times New Roman"/>
      <w:sz w:val="24"/>
      <w:szCs w:val="24"/>
    </w:rPr>
  </w:style>
  <w:style w:type="character" w:customStyle="1" w:styleId="20">
    <w:name w:val="見出し 2 (文字)"/>
    <w:basedOn w:val="a0"/>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sz w:val="18"/>
      <w:szCs w:val="18"/>
    </w:rPr>
  </w:style>
  <w:style w:type="character" w:customStyle="1" w:styleId="a9">
    <w:name w:val="吹き出し (文字)"/>
    <w:basedOn w:val="a0"/>
    <w:link w:val="a8"/>
    <w:uiPriority w:val="99"/>
    <w:semiHidden/>
    <w:rsid w:val="001D602D"/>
    <w:rPr>
      <w:rFonts w:ascii="Arial" w:eastAsia="ＭＳ ゴシック" w:hAnsi="Arial" w:cs="Times New Roman"/>
      <w:sz w:val="18"/>
      <w:szCs w:val="18"/>
    </w:rPr>
  </w:style>
  <w:style w:type="character" w:styleId="aa">
    <w:name w:val="Placeholder Text"/>
    <w:basedOn w:val="a0"/>
    <w:uiPriority w:val="99"/>
    <w:semiHidden/>
    <w:rsid w:val="001D602D"/>
    <w:rPr>
      <w:color w:val="808080"/>
    </w:rPr>
  </w:style>
  <w:style w:type="character" w:styleId="ab">
    <w:name w:val="annotation reference"/>
    <w:basedOn w:val="a0"/>
    <w:uiPriority w:val="99"/>
    <w:semiHidden/>
    <w:unhideWhenUsed/>
    <w:rsid w:val="0098039D"/>
    <w:rPr>
      <w:sz w:val="18"/>
      <w:szCs w:val="18"/>
    </w:rPr>
  </w:style>
  <w:style w:type="paragraph" w:styleId="ac">
    <w:name w:val="annotation text"/>
    <w:basedOn w:val="a"/>
    <w:link w:val="ad"/>
    <w:uiPriority w:val="99"/>
    <w:unhideWhenUsed/>
    <w:rsid w:val="0098039D"/>
    <w:pPr>
      <w:jc w:val="left"/>
    </w:pPr>
  </w:style>
  <w:style w:type="character" w:customStyle="1" w:styleId="ad">
    <w:name w:val="コメント文字列 (文字)"/>
    <w:basedOn w:val="a0"/>
    <w:link w:val="ac"/>
    <w:uiPriority w:val="99"/>
    <w:rsid w:val="0098039D"/>
    <w:rPr>
      <w:rFonts w:ascii="ＭＳ 明朝" w:hAnsi="Arial"/>
      <w:kern w:val="2"/>
      <w:sz w:val="24"/>
      <w:szCs w:val="24"/>
    </w:rPr>
  </w:style>
  <w:style w:type="paragraph" w:styleId="ae">
    <w:name w:val="annotation subject"/>
    <w:basedOn w:val="ac"/>
    <w:next w:val="ac"/>
    <w:link w:val="af"/>
    <w:uiPriority w:val="99"/>
    <w:semiHidden/>
    <w:unhideWhenUsed/>
    <w:rsid w:val="0098039D"/>
    <w:rPr>
      <w:b/>
      <w:bCs/>
    </w:rPr>
  </w:style>
  <w:style w:type="character" w:customStyle="1" w:styleId="af">
    <w:name w:val="コメント内容 (文字)"/>
    <w:basedOn w:val="ad"/>
    <w:link w:val="ae"/>
    <w:uiPriority w:val="99"/>
    <w:semiHidden/>
    <w:rsid w:val="0098039D"/>
    <w:rPr>
      <w:rFonts w:ascii="ＭＳ 明朝" w:hAnsi="Arial"/>
      <w:b/>
      <w:bCs/>
      <w:kern w:val="2"/>
      <w:sz w:val="24"/>
      <w:szCs w:val="24"/>
    </w:rPr>
  </w:style>
  <w:style w:type="paragraph" w:styleId="af0">
    <w:name w:val="Revision"/>
    <w:hidden/>
    <w:uiPriority w:val="99"/>
    <w:semiHidden/>
    <w:rsid w:val="00E47560"/>
    <w:rPr>
      <w:rFonts w:ascii="ＭＳ 明朝" w:hAnsi="Arial"/>
      <w:kern w:val="2"/>
      <w:sz w:val="24"/>
      <w:szCs w:val="24"/>
    </w:rPr>
  </w:style>
  <w:style w:type="paragraph" w:customStyle="1" w:styleId="Default">
    <w:name w:val="Default"/>
    <w:rsid w:val="003C6D2D"/>
    <w:pPr>
      <w:widowControl w:val="0"/>
      <w:autoSpaceDE w:val="0"/>
      <w:autoSpaceDN w:val="0"/>
      <w:adjustRightInd w:val="0"/>
    </w:pPr>
    <w:rPr>
      <w:rFonts w:cs="ＭＳ....."/>
      <w:color w:val="000000"/>
      <w:sz w:val="24"/>
      <w:szCs w:val="24"/>
    </w:rPr>
  </w:style>
  <w:style w:type="character" w:styleId="af1">
    <w:name w:val="page number"/>
    <w:basedOn w:val="a0"/>
    <w:rsid w:val="003C6D2D"/>
  </w:style>
  <w:style w:type="character" w:customStyle="1" w:styleId="af2">
    <w:name w:val="脚注文字列 (文字)"/>
    <w:basedOn w:val="a0"/>
    <w:link w:val="af3"/>
    <w:uiPriority w:val="99"/>
    <w:semiHidden/>
    <w:rsid w:val="003C6D2D"/>
    <w:rPr>
      <w:rFonts w:eastAsia="ＭＳ ゴシック"/>
      <w:kern w:val="2"/>
      <w:sz w:val="21"/>
      <w:szCs w:val="22"/>
    </w:rPr>
  </w:style>
  <w:style w:type="paragraph" w:styleId="af3">
    <w:name w:val="footnote text"/>
    <w:basedOn w:val="a"/>
    <w:link w:val="af2"/>
    <w:uiPriority w:val="99"/>
    <w:semiHidden/>
    <w:unhideWhenUsed/>
    <w:rsid w:val="003C6D2D"/>
    <w:pPr>
      <w:snapToGrid w:val="0"/>
      <w:jc w:val="left"/>
    </w:pPr>
    <w:rPr>
      <w:rFonts w:ascii="Century" w:eastAsia="ＭＳ ゴシック" w:hAnsi="Century"/>
      <w:sz w:val="21"/>
      <w:szCs w:val="22"/>
    </w:rPr>
  </w:style>
  <w:style w:type="character" w:customStyle="1" w:styleId="11">
    <w:name w:val="脚注文字列 (文字)1"/>
    <w:basedOn w:val="a0"/>
    <w:uiPriority w:val="99"/>
    <w:semiHidden/>
    <w:rsid w:val="003C6D2D"/>
    <w:rPr>
      <w:rFonts w:ascii="ＭＳ 明朝" w:hAnsi="Arial"/>
      <w:kern w:val="2"/>
      <w:sz w:val="24"/>
      <w:szCs w:val="24"/>
    </w:rPr>
  </w:style>
  <w:style w:type="character" w:styleId="af4">
    <w:name w:val="Hyperlink"/>
    <w:basedOn w:val="a0"/>
    <w:uiPriority w:val="99"/>
    <w:unhideWhenUsed/>
    <w:rsid w:val="003C6D2D"/>
    <w:rPr>
      <w:color w:val="0000FF"/>
      <w:u w:val="single"/>
    </w:rPr>
  </w:style>
  <w:style w:type="paragraph" w:styleId="af5">
    <w:name w:val="Plain Text"/>
    <w:basedOn w:val="a"/>
    <w:link w:val="af6"/>
    <w:uiPriority w:val="99"/>
    <w:unhideWhenUsed/>
    <w:rsid w:val="003C6D2D"/>
    <w:pPr>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rsid w:val="003C6D2D"/>
    <w:rPr>
      <w:rFonts w:ascii="ＭＳ ゴシック" w:eastAsia="ＭＳ ゴシック" w:hAnsi="Courier New" w:cs="Courier New"/>
      <w:kern w:val="2"/>
      <w:szCs w:val="21"/>
    </w:rPr>
  </w:style>
  <w:style w:type="paragraph" w:styleId="Web">
    <w:name w:val="Normal (Web)"/>
    <w:basedOn w:val="a"/>
    <w:uiPriority w:val="99"/>
    <w:semiHidden/>
    <w:unhideWhenUsed/>
    <w:rsid w:val="0084231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7">
    <w:name w:val="List Paragraph"/>
    <w:basedOn w:val="a"/>
    <w:uiPriority w:val="34"/>
    <w:qFormat/>
    <w:rsid w:val="00E20C5E"/>
    <w:pPr>
      <w:ind w:leftChars="400" w:left="840"/>
    </w:pPr>
    <w:rPr>
      <w:rFonts w:hAnsi="Century"/>
      <w:sz w:val="20"/>
      <w:szCs w:val="20"/>
      <w:lang w:bidi="he-IL"/>
    </w:rPr>
  </w:style>
  <w:style w:type="character" w:styleId="af8">
    <w:name w:val="footnote reference"/>
    <w:basedOn w:val="a0"/>
    <w:uiPriority w:val="99"/>
    <w:semiHidden/>
    <w:unhideWhenUsed/>
    <w:rsid w:val="002F1A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655"/>
    <w:pPr>
      <w:widowControl w:val="0"/>
      <w:jc w:val="both"/>
    </w:pPr>
    <w:rPr>
      <w:rFonts w:ascii="ＭＳ 明朝" w:hAnsi="Arial"/>
      <w:kern w:val="2"/>
      <w:sz w:val="24"/>
      <w:szCs w:val="24"/>
    </w:rPr>
  </w:style>
  <w:style w:type="paragraph" w:styleId="1">
    <w:name w:val="heading 1"/>
    <w:basedOn w:val="a"/>
    <w:next w:val="a"/>
    <w:link w:val="10"/>
    <w:uiPriority w:val="9"/>
    <w:qFormat/>
    <w:rsid w:val="00A830D4"/>
    <w:pPr>
      <w:keepNext/>
      <w:outlineLvl w:val="0"/>
    </w:pPr>
    <w:rPr>
      <w:rFonts w:ascii="Arial" w:eastAsia="ＭＳ ゴシック"/>
    </w:rPr>
  </w:style>
  <w:style w:type="paragraph" w:styleId="2">
    <w:name w:val="heading 2"/>
    <w:basedOn w:val="a"/>
    <w:next w:val="a"/>
    <w:link w:val="20"/>
    <w:uiPriority w:val="9"/>
    <w:semiHidden/>
    <w:unhideWhenUsed/>
    <w:qFormat/>
    <w:rsid w:val="00A830D4"/>
    <w:pPr>
      <w:keepNext/>
      <w:outlineLvl w:val="1"/>
    </w:pPr>
    <w:rPr>
      <w:rFonts w:ascii="Arial"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Arial" w:eastAsia="ＭＳ ゴシック" w:hAnsi="Arial" w:cs="Times New Roman"/>
      <w:sz w:val="24"/>
      <w:szCs w:val="24"/>
    </w:rPr>
  </w:style>
  <w:style w:type="character" w:customStyle="1" w:styleId="20">
    <w:name w:val="見出し 2 (文字)"/>
    <w:basedOn w:val="a0"/>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sz w:val="18"/>
      <w:szCs w:val="18"/>
    </w:rPr>
  </w:style>
  <w:style w:type="character" w:customStyle="1" w:styleId="a9">
    <w:name w:val="吹き出し (文字)"/>
    <w:basedOn w:val="a0"/>
    <w:link w:val="a8"/>
    <w:uiPriority w:val="99"/>
    <w:semiHidden/>
    <w:rsid w:val="001D602D"/>
    <w:rPr>
      <w:rFonts w:ascii="Arial" w:eastAsia="ＭＳ ゴシック" w:hAnsi="Arial" w:cs="Times New Roman"/>
      <w:sz w:val="18"/>
      <w:szCs w:val="18"/>
    </w:rPr>
  </w:style>
  <w:style w:type="character" w:styleId="aa">
    <w:name w:val="Placeholder Text"/>
    <w:basedOn w:val="a0"/>
    <w:uiPriority w:val="99"/>
    <w:semiHidden/>
    <w:rsid w:val="001D602D"/>
    <w:rPr>
      <w:color w:val="808080"/>
    </w:rPr>
  </w:style>
  <w:style w:type="character" w:styleId="ab">
    <w:name w:val="annotation reference"/>
    <w:basedOn w:val="a0"/>
    <w:uiPriority w:val="99"/>
    <w:semiHidden/>
    <w:unhideWhenUsed/>
    <w:rsid w:val="0098039D"/>
    <w:rPr>
      <w:sz w:val="18"/>
      <w:szCs w:val="18"/>
    </w:rPr>
  </w:style>
  <w:style w:type="paragraph" w:styleId="ac">
    <w:name w:val="annotation text"/>
    <w:basedOn w:val="a"/>
    <w:link w:val="ad"/>
    <w:uiPriority w:val="99"/>
    <w:unhideWhenUsed/>
    <w:rsid w:val="0098039D"/>
    <w:pPr>
      <w:jc w:val="left"/>
    </w:pPr>
  </w:style>
  <w:style w:type="character" w:customStyle="1" w:styleId="ad">
    <w:name w:val="コメント文字列 (文字)"/>
    <w:basedOn w:val="a0"/>
    <w:link w:val="ac"/>
    <w:uiPriority w:val="99"/>
    <w:rsid w:val="0098039D"/>
    <w:rPr>
      <w:rFonts w:ascii="ＭＳ 明朝" w:hAnsi="Arial"/>
      <w:kern w:val="2"/>
      <w:sz w:val="24"/>
      <w:szCs w:val="24"/>
    </w:rPr>
  </w:style>
  <w:style w:type="paragraph" w:styleId="ae">
    <w:name w:val="annotation subject"/>
    <w:basedOn w:val="ac"/>
    <w:next w:val="ac"/>
    <w:link w:val="af"/>
    <w:uiPriority w:val="99"/>
    <w:semiHidden/>
    <w:unhideWhenUsed/>
    <w:rsid w:val="0098039D"/>
    <w:rPr>
      <w:b/>
      <w:bCs/>
    </w:rPr>
  </w:style>
  <w:style w:type="character" w:customStyle="1" w:styleId="af">
    <w:name w:val="コメント内容 (文字)"/>
    <w:basedOn w:val="ad"/>
    <w:link w:val="ae"/>
    <w:uiPriority w:val="99"/>
    <w:semiHidden/>
    <w:rsid w:val="0098039D"/>
    <w:rPr>
      <w:rFonts w:ascii="ＭＳ 明朝" w:hAnsi="Arial"/>
      <w:b/>
      <w:bCs/>
      <w:kern w:val="2"/>
      <w:sz w:val="24"/>
      <w:szCs w:val="24"/>
    </w:rPr>
  </w:style>
  <w:style w:type="paragraph" w:styleId="af0">
    <w:name w:val="Revision"/>
    <w:hidden/>
    <w:uiPriority w:val="99"/>
    <w:semiHidden/>
    <w:rsid w:val="00E47560"/>
    <w:rPr>
      <w:rFonts w:ascii="ＭＳ 明朝" w:hAnsi="Arial"/>
      <w:kern w:val="2"/>
      <w:sz w:val="24"/>
      <w:szCs w:val="24"/>
    </w:rPr>
  </w:style>
  <w:style w:type="paragraph" w:customStyle="1" w:styleId="Default">
    <w:name w:val="Default"/>
    <w:rsid w:val="003C6D2D"/>
    <w:pPr>
      <w:widowControl w:val="0"/>
      <w:autoSpaceDE w:val="0"/>
      <w:autoSpaceDN w:val="0"/>
      <w:adjustRightInd w:val="0"/>
    </w:pPr>
    <w:rPr>
      <w:rFonts w:cs="ＭＳ....."/>
      <w:color w:val="000000"/>
      <w:sz w:val="24"/>
      <w:szCs w:val="24"/>
    </w:rPr>
  </w:style>
  <w:style w:type="character" w:styleId="af1">
    <w:name w:val="page number"/>
    <w:basedOn w:val="a0"/>
    <w:rsid w:val="003C6D2D"/>
  </w:style>
  <w:style w:type="character" w:customStyle="1" w:styleId="af2">
    <w:name w:val="脚注文字列 (文字)"/>
    <w:basedOn w:val="a0"/>
    <w:link w:val="af3"/>
    <w:uiPriority w:val="99"/>
    <w:semiHidden/>
    <w:rsid w:val="003C6D2D"/>
    <w:rPr>
      <w:rFonts w:eastAsia="ＭＳ ゴシック"/>
      <w:kern w:val="2"/>
      <w:sz w:val="21"/>
      <w:szCs w:val="22"/>
    </w:rPr>
  </w:style>
  <w:style w:type="paragraph" w:styleId="af3">
    <w:name w:val="footnote text"/>
    <w:basedOn w:val="a"/>
    <w:link w:val="af2"/>
    <w:uiPriority w:val="99"/>
    <w:semiHidden/>
    <w:unhideWhenUsed/>
    <w:rsid w:val="003C6D2D"/>
    <w:pPr>
      <w:snapToGrid w:val="0"/>
      <w:jc w:val="left"/>
    </w:pPr>
    <w:rPr>
      <w:rFonts w:ascii="Century" w:eastAsia="ＭＳ ゴシック" w:hAnsi="Century"/>
      <w:sz w:val="21"/>
      <w:szCs w:val="22"/>
    </w:rPr>
  </w:style>
  <w:style w:type="character" w:customStyle="1" w:styleId="11">
    <w:name w:val="脚注文字列 (文字)1"/>
    <w:basedOn w:val="a0"/>
    <w:uiPriority w:val="99"/>
    <w:semiHidden/>
    <w:rsid w:val="003C6D2D"/>
    <w:rPr>
      <w:rFonts w:ascii="ＭＳ 明朝" w:hAnsi="Arial"/>
      <w:kern w:val="2"/>
      <w:sz w:val="24"/>
      <w:szCs w:val="24"/>
    </w:rPr>
  </w:style>
  <w:style w:type="character" w:styleId="af4">
    <w:name w:val="Hyperlink"/>
    <w:basedOn w:val="a0"/>
    <w:uiPriority w:val="99"/>
    <w:unhideWhenUsed/>
    <w:rsid w:val="003C6D2D"/>
    <w:rPr>
      <w:color w:val="0000FF"/>
      <w:u w:val="single"/>
    </w:rPr>
  </w:style>
  <w:style w:type="paragraph" w:styleId="af5">
    <w:name w:val="Plain Text"/>
    <w:basedOn w:val="a"/>
    <w:link w:val="af6"/>
    <w:uiPriority w:val="99"/>
    <w:unhideWhenUsed/>
    <w:rsid w:val="003C6D2D"/>
    <w:pPr>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rsid w:val="003C6D2D"/>
    <w:rPr>
      <w:rFonts w:ascii="ＭＳ ゴシック" w:eastAsia="ＭＳ ゴシック" w:hAnsi="Courier New" w:cs="Courier New"/>
      <w:kern w:val="2"/>
      <w:szCs w:val="21"/>
    </w:rPr>
  </w:style>
  <w:style w:type="paragraph" w:styleId="Web">
    <w:name w:val="Normal (Web)"/>
    <w:basedOn w:val="a"/>
    <w:uiPriority w:val="99"/>
    <w:semiHidden/>
    <w:unhideWhenUsed/>
    <w:rsid w:val="0084231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7">
    <w:name w:val="List Paragraph"/>
    <w:basedOn w:val="a"/>
    <w:uiPriority w:val="34"/>
    <w:qFormat/>
    <w:rsid w:val="00E20C5E"/>
    <w:pPr>
      <w:ind w:leftChars="400" w:left="840"/>
    </w:pPr>
    <w:rPr>
      <w:rFonts w:hAnsi="Century"/>
      <w:sz w:val="20"/>
      <w:szCs w:val="20"/>
      <w:lang w:bidi="he-IL"/>
    </w:rPr>
  </w:style>
  <w:style w:type="character" w:styleId="af8">
    <w:name w:val="footnote reference"/>
    <w:basedOn w:val="a0"/>
    <w:uiPriority w:val="99"/>
    <w:semiHidden/>
    <w:unhideWhenUsed/>
    <w:rsid w:val="002F1A74"/>
    <w:rPr>
      <w:vertAlign w:val="superscript"/>
    </w:rPr>
  </w:style>
</w:styles>
</file>

<file path=word/webSettings.xml><?xml version="1.0" encoding="utf-8"?>
<w:webSettings xmlns:r="http://schemas.openxmlformats.org/officeDocument/2006/relationships" xmlns:w="http://schemas.openxmlformats.org/wordprocessingml/2006/main">
  <w:divs>
    <w:div w:id="445462575">
      <w:bodyDiv w:val="1"/>
      <w:marLeft w:val="0"/>
      <w:marRight w:val="0"/>
      <w:marTop w:val="0"/>
      <w:marBottom w:val="0"/>
      <w:divBdr>
        <w:top w:val="none" w:sz="0" w:space="0" w:color="auto"/>
        <w:left w:val="none" w:sz="0" w:space="0" w:color="auto"/>
        <w:bottom w:val="none" w:sz="0" w:space="0" w:color="auto"/>
        <w:right w:val="none" w:sz="0" w:space="0" w:color="auto"/>
      </w:divBdr>
    </w:div>
    <w:div w:id="979722815">
      <w:bodyDiv w:val="1"/>
      <w:marLeft w:val="0"/>
      <w:marRight w:val="0"/>
      <w:marTop w:val="0"/>
      <w:marBottom w:val="0"/>
      <w:divBdr>
        <w:top w:val="none" w:sz="0" w:space="0" w:color="auto"/>
        <w:left w:val="none" w:sz="0" w:space="0" w:color="auto"/>
        <w:bottom w:val="none" w:sz="0" w:space="0" w:color="auto"/>
        <w:right w:val="none" w:sz="0" w:space="0" w:color="auto"/>
      </w:divBdr>
    </w:div>
    <w:div w:id="1146321352">
      <w:bodyDiv w:val="1"/>
      <w:marLeft w:val="0"/>
      <w:marRight w:val="0"/>
      <w:marTop w:val="0"/>
      <w:marBottom w:val="0"/>
      <w:divBdr>
        <w:top w:val="none" w:sz="0" w:space="0" w:color="auto"/>
        <w:left w:val="none" w:sz="0" w:space="0" w:color="auto"/>
        <w:bottom w:val="none" w:sz="0" w:space="0" w:color="auto"/>
        <w:right w:val="none" w:sz="0" w:space="0" w:color="auto"/>
      </w:divBdr>
    </w:div>
    <w:div w:id="1162433881">
      <w:bodyDiv w:val="1"/>
      <w:marLeft w:val="0"/>
      <w:marRight w:val="0"/>
      <w:marTop w:val="0"/>
      <w:marBottom w:val="0"/>
      <w:divBdr>
        <w:top w:val="none" w:sz="0" w:space="0" w:color="auto"/>
        <w:left w:val="none" w:sz="0" w:space="0" w:color="auto"/>
        <w:bottom w:val="none" w:sz="0" w:space="0" w:color="auto"/>
        <w:right w:val="none" w:sz="0" w:space="0" w:color="auto"/>
      </w:divBdr>
      <w:divsChild>
        <w:div w:id="167142722">
          <w:marLeft w:val="418"/>
          <w:marRight w:val="0"/>
          <w:marTop w:val="0"/>
          <w:marBottom w:val="0"/>
          <w:divBdr>
            <w:top w:val="none" w:sz="0" w:space="0" w:color="auto"/>
            <w:left w:val="none" w:sz="0" w:space="0" w:color="auto"/>
            <w:bottom w:val="none" w:sz="0" w:space="0" w:color="auto"/>
            <w:right w:val="none" w:sz="0" w:space="0" w:color="auto"/>
          </w:divBdr>
        </w:div>
      </w:divsChild>
    </w:div>
    <w:div w:id="1183011882">
      <w:bodyDiv w:val="1"/>
      <w:marLeft w:val="0"/>
      <w:marRight w:val="0"/>
      <w:marTop w:val="0"/>
      <w:marBottom w:val="0"/>
      <w:divBdr>
        <w:top w:val="none" w:sz="0" w:space="0" w:color="auto"/>
        <w:left w:val="none" w:sz="0" w:space="0" w:color="auto"/>
        <w:bottom w:val="none" w:sz="0" w:space="0" w:color="auto"/>
        <w:right w:val="none" w:sz="0" w:space="0" w:color="auto"/>
      </w:divBdr>
    </w:div>
    <w:div w:id="1485046775">
      <w:bodyDiv w:val="1"/>
      <w:marLeft w:val="0"/>
      <w:marRight w:val="0"/>
      <w:marTop w:val="0"/>
      <w:marBottom w:val="0"/>
      <w:divBdr>
        <w:top w:val="none" w:sz="0" w:space="0" w:color="auto"/>
        <w:left w:val="none" w:sz="0" w:space="0" w:color="auto"/>
        <w:bottom w:val="none" w:sz="0" w:space="0" w:color="auto"/>
        <w:right w:val="none" w:sz="0" w:space="0" w:color="auto"/>
      </w:divBdr>
    </w:div>
    <w:div w:id="16804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6612-34E8-4339-9B43-8B92627C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1967</Words>
  <Characters>11214</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LPガス保安課　くらかた</dc:creator>
  <cp:lastModifiedBy>0500210</cp:lastModifiedBy>
  <cp:revision>13</cp:revision>
  <cp:lastPrinted>2014-05-12T02:23:00Z</cp:lastPrinted>
  <dcterms:created xsi:type="dcterms:W3CDTF">2014-03-26T00:22:00Z</dcterms:created>
  <dcterms:modified xsi:type="dcterms:W3CDTF">2014-05-12T02:41:00Z</dcterms:modified>
</cp:coreProperties>
</file>